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1F1" w:rsidRPr="00F96BA5" w:rsidRDefault="007B41F1" w:rsidP="00F96BA5">
      <w:pPr>
        <w:pStyle w:val="ad"/>
      </w:pPr>
      <w:bookmarkStart w:id="0" w:name="_GoBack"/>
      <w:bookmarkEnd w:id="0"/>
      <w:r w:rsidRPr="00F96BA5">
        <w:t>Το Μοντέλο Διδακτικής Αναδόμησης: Γεφυρώνοντας το Χάσμα ανάμεσα στις Φυσικές Επιστήμες και τη Διδακτική τους</w:t>
      </w:r>
    </w:p>
    <w:p w:rsidR="00E229DF" w:rsidRPr="007B41F1" w:rsidRDefault="00E229DF" w:rsidP="00304FC3">
      <w:pPr>
        <w:pStyle w:val="a4"/>
        <w:rPr>
          <w:rFonts w:cstheme="minorHAnsi"/>
        </w:rPr>
      </w:pPr>
    </w:p>
    <w:p w:rsidR="007B41F1" w:rsidRPr="00794F5C" w:rsidRDefault="007B41F1" w:rsidP="00794F5C">
      <w:pPr>
        <w:pStyle w:val="af7"/>
      </w:pPr>
      <w:r w:rsidRPr="00794F5C">
        <w:t>Δημήτριος Συγγραφέας</w:t>
      </w:r>
      <w:r w:rsidRPr="00794F5C">
        <w:rPr>
          <w:vertAlign w:val="superscript"/>
        </w:rPr>
        <w:t>1</w:t>
      </w:r>
      <w:r w:rsidRPr="00794F5C">
        <w:t>, Αντωνία Συγγραφέας</w:t>
      </w:r>
      <w:r w:rsidRPr="00794F5C">
        <w:rPr>
          <w:vertAlign w:val="superscript"/>
        </w:rPr>
        <w:t>2</w:t>
      </w:r>
      <w:r w:rsidRPr="00794F5C">
        <w:t xml:space="preserve">, </w:t>
      </w:r>
    </w:p>
    <w:p w:rsidR="00794F5C" w:rsidRPr="00794F5C" w:rsidRDefault="007B41F1" w:rsidP="00794F5C">
      <w:pPr>
        <w:pStyle w:val="af7"/>
      </w:pPr>
      <w:r w:rsidRPr="00794F5C">
        <w:t>Χαράλαμπος Συγγραφέας</w:t>
      </w:r>
      <w:r w:rsidRPr="00794F5C">
        <w:rPr>
          <w:vertAlign w:val="superscript"/>
        </w:rPr>
        <w:t>3</w:t>
      </w:r>
      <w:r w:rsidRPr="00794F5C">
        <w:t xml:space="preserve"> και Αναστασία Συγγραφέας</w:t>
      </w:r>
      <w:r w:rsidRPr="00794F5C">
        <w:rPr>
          <w:vertAlign w:val="superscript"/>
        </w:rPr>
        <w:t>4</w:t>
      </w:r>
    </w:p>
    <w:p w:rsidR="007B41F1" w:rsidRPr="00785A97" w:rsidRDefault="007B41F1" w:rsidP="00785A97">
      <w:pPr>
        <w:pStyle w:val="a3"/>
      </w:pPr>
      <w:r w:rsidRPr="00785A97">
        <w:rPr>
          <w:vertAlign w:val="superscript"/>
        </w:rPr>
        <w:t>1</w:t>
      </w:r>
      <w:r w:rsidRPr="00785A97">
        <w:t xml:space="preserve">Υποψήφιος Διδάκτορας, </w:t>
      </w:r>
      <w:r w:rsidRPr="00785A97">
        <w:rPr>
          <w:vertAlign w:val="superscript"/>
        </w:rPr>
        <w:t>2</w:t>
      </w:r>
      <w:r w:rsidRPr="00785A97">
        <w:t>Εκπαιδευτικός Πρωτοβάθμιας Εκπαίδευσης,</w:t>
      </w:r>
    </w:p>
    <w:p w:rsidR="007B41F1" w:rsidRPr="00785A97" w:rsidRDefault="007B41F1" w:rsidP="00785A97">
      <w:pPr>
        <w:pStyle w:val="a3"/>
      </w:pPr>
      <w:r w:rsidRPr="00785A97">
        <w:rPr>
          <w:vertAlign w:val="superscript"/>
        </w:rPr>
        <w:t>3</w:t>
      </w:r>
      <w:r w:rsidRPr="00785A97">
        <w:t xml:space="preserve">Εργαστηριακό Διδακτικό Προσωπικό, </w:t>
      </w:r>
      <w:r w:rsidRPr="00785A97">
        <w:rPr>
          <w:vertAlign w:val="superscript"/>
        </w:rPr>
        <w:t>4</w:t>
      </w:r>
      <w:r w:rsidRPr="00785A97">
        <w:t>Αναπληρωτής Καθηγητής</w:t>
      </w:r>
    </w:p>
    <w:p w:rsidR="007B41F1" w:rsidRPr="00785A97" w:rsidRDefault="007B41F1" w:rsidP="00785A97">
      <w:pPr>
        <w:pStyle w:val="a3"/>
      </w:pPr>
      <w:r w:rsidRPr="00785A97">
        <w:rPr>
          <w:vertAlign w:val="superscript"/>
        </w:rPr>
        <w:t>1,4</w:t>
      </w:r>
      <w:r w:rsidRPr="00785A97">
        <w:t>Παιδαγωγικό Τμήμα Δημοτικής Εκπαίδευσης, Πανεπιστήμιο Κρήτης,</w:t>
      </w:r>
    </w:p>
    <w:p w:rsidR="007B41F1" w:rsidRPr="00785A97" w:rsidRDefault="007B41F1" w:rsidP="00785A97">
      <w:pPr>
        <w:pStyle w:val="a3"/>
      </w:pPr>
      <w:r w:rsidRPr="00785A97">
        <w:rPr>
          <w:vertAlign w:val="superscript"/>
        </w:rPr>
        <w:t>2</w:t>
      </w:r>
      <w:r w:rsidRPr="00785A97">
        <w:t xml:space="preserve">1ο Δημοτικό Σχολείο Καλύμνου, </w:t>
      </w:r>
      <w:r w:rsidRPr="00785A97">
        <w:rPr>
          <w:vertAlign w:val="superscript"/>
        </w:rPr>
        <w:t>3</w:t>
      </w:r>
      <w:r w:rsidRPr="00785A97">
        <w:t xml:space="preserve">Τμήμα Επιστημών της Εκπαίδευσης στην </w:t>
      </w:r>
    </w:p>
    <w:p w:rsidR="007B41F1" w:rsidRDefault="007B41F1" w:rsidP="00F96BA5">
      <w:pPr>
        <w:pStyle w:val="a3"/>
      </w:pPr>
      <w:r w:rsidRPr="00C250A5">
        <w:t>Προσχολική Ηλικία</w:t>
      </w:r>
      <w:r w:rsidRPr="00130BD6">
        <w:t xml:space="preserve">, </w:t>
      </w:r>
      <w:r>
        <w:t xml:space="preserve">Δημοκρίτειο </w:t>
      </w:r>
      <w:r w:rsidRPr="00130BD6">
        <w:t xml:space="preserve">Πανεπιστήμιο </w:t>
      </w:r>
      <w:r>
        <w:t>Θράκης</w:t>
      </w:r>
    </w:p>
    <w:p w:rsidR="007B41F1" w:rsidRPr="004E48D0" w:rsidRDefault="007B41F1" w:rsidP="00F96BA5">
      <w:pPr>
        <w:pStyle w:val="email"/>
      </w:pPr>
      <w:r w:rsidRPr="004E48D0">
        <w:rPr>
          <w:vertAlign w:val="superscript"/>
        </w:rPr>
        <w:t>1</w:t>
      </w:r>
      <w:r w:rsidRPr="00F96BA5">
        <w:t>dauthor@uogreece.gr</w:t>
      </w:r>
    </w:p>
    <w:p w:rsidR="002C0BB4" w:rsidRPr="007B41F1" w:rsidRDefault="002C0BB4" w:rsidP="00304FC3">
      <w:pPr>
        <w:pStyle w:val="a4"/>
        <w:rPr>
          <w:rFonts w:cstheme="minorHAnsi"/>
        </w:rPr>
      </w:pPr>
    </w:p>
    <w:p w:rsidR="00CC35DA" w:rsidRPr="004212AC" w:rsidRDefault="001978FE" w:rsidP="00380FBD">
      <w:pPr>
        <w:pStyle w:val="aa"/>
      </w:pPr>
      <w:r w:rsidRPr="001978FE">
        <w:t>Περίληψη</w:t>
      </w:r>
    </w:p>
    <w:p w:rsidR="00BB7712" w:rsidRPr="007B06B7" w:rsidRDefault="00E172AE" w:rsidP="007B06B7">
      <w:pPr>
        <w:pStyle w:val="a9"/>
      </w:pPr>
      <w:r w:rsidRPr="007B06B7">
        <w:t>Εισ</w:t>
      </w:r>
      <w:r w:rsidR="000B04A6" w:rsidRPr="007B06B7">
        <w:t>ά</w:t>
      </w:r>
      <w:r w:rsidRPr="007B06B7">
        <w:t>γετε το κείμενο περίληψης</w:t>
      </w:r>
      <w:r w:rsidR="00E723ED" w:rsidRPr="007B06B7">
        <w:t xml:space="preserve"> (</w:t>
      </w:r>
      <w:r w:rsidR="001978FE" w:rsidRPr="007B06B7">
        <w:t xml:space="preserve">90-100 λέξεις, </w:t>
      </w:r>
      <w:r w:rsidR="00E723ED" w:rsidRPr="007B06B7">
        <w:t>Ελληνική γλώσσα)</w:t>
      </w:r>
      <w:r w:rsidRPr="007B06B7">
        <w:t xml:space="preserve"> εδώ</w:t>
      </w:r>
      <w:r w:rsidR="00C34301" w:rsidRPr="007B06B7">
        <w:t xml:space="preserve"> </w:t>
      </w:r>
      <w:r w:rsidRPr="007B06B7">
        <w:t>σε</w:t>
      </w:r>
      <w:r w:rsidR="00C34301" w:rsidRPr="007B06B7">
        <w:t xml:space="preserve"> </w:t>
      </w:r>
      <w:r w:rsidR="001978FE" w:rsidRPr="007B06B7">
        <w:t>Georgia, 10 pt., διάστιχο: 12 pt, πλήρης στοίχιση κειμένου, χωρίς παραγράφους, χωρίς εσοχή παραγράφων, χωρίς βιβλιογραφικές παραπομπές.</w:t>
      </w:r>
      <w:r w:rsidR="00721468" w:rsidRPr="007B06B7">
        <w:t xml:space="preserve"> </w:t>
      </w:r>
    </w:p>
    <w:p w:rsidR="00DA7E5B" w:rsidRPr="004E59EB" w:rsidRDefault="00DA7E5B" w:rsidP="00304FC3">
      <w:pPr>
        <w:pStyle w:val="a4"/>
        <w:jc w:val="left"/>
      </w:pPr>
    </w:p>
    <w:p w:rsidR="00DA7E5B" w:rsidRDefault="00DA7E5B" w:rsidP="005C57B1">
      <w:pPr>
        <w:pStyle w:val="af8"/>
      </w:pPr>
      <w:r w:rsidRPr="007B06B7">
        <w:rPr>
          <w:rStyle w:val="-"/>
        </w:rPr>
        <w:t>Λέξεις κλειδιά:</w:t>
      </w:r>
      <w:r w:rsidRPr="003D2A49">
        <w:rPr>
          <w:rStyle w:val="af9"/>
        </w:rPr>
        <w:t xml:space="preserve"> Πληκτρολογήστε τις λέξεις-κλειδιά, έως 5 λέξεις/ φράσεις ορολογίας σε αλφαβητική σειρά, χωριζόμενες με κόμμα, σε Georgia, 10 Points. Όλα Πεζά (εκτός πιθανών κύριων ονομάτων). Χωρίς τελεία στο τέλος.</w:t>
      </w:r>
      <w:r w:rsidRPr="009A7D16">
        <w:t xml:space="preserve"> </w:t>
      </w:r>
    </w:p>
    <w:p w:rsidR="00687AD7" w:rsidRPr="009E4AF0" w:rsidRDefault="00687AD7" w:rsidP="00304FC3">
      <w:pPr>
        <w:pStyle w:val="a4"/>
        <w:rPr>
          <w:rFonts w:cstheme="minorHAnsi"/>
        </w:rPr>
      </w:pPr>
    </w:p>
    <w:p w:rsidR="003913AF" w:rsidRPr="009E4AF0" w:rsidRDefault="003913AF" w:rsidP="00304FC3">
      <w:pPr>
        <w:pStyle w:val="a4"/>
        <w:rPr>
          <w:rFonts w:cstheme="minorHAnsi"/>
        </w:rPr>
      </w:pPr>
    </w:p>
    <w:p w:rsidR="00D14088" w:rsidRPr="00785A97" w:rsidRDefault="00D14088" w:rsidP="00785A97">
      <w:pPr>
        <w:pStyle w:val="ad"/>
        <w:rPr>
          <w:lang w:val="en-GB"/>
        </w:rPr>
      </w:pPr>
      <w:r w:rsidRPr="00785A97">
        <w:rPr>
          <w:lang w:val="en-GB"/>
        </w:rPr>
        <w:t>The Model of Educational Reconstruction: Bridging the Gap between Science Content and Didactics of the Science Content</w:t>
      </w:r>
    </w:p>
    <w:p w:rsidR="003913AF" w:rsidRPr="009E4AF0" w:rsidRDefault="003913AF" w:rsidP="00785A97">
      <w:pPr>
        <w:pStyle w:val="a4"/>
        <w:rPr>
          <w:rFonts w:cstheme="minorHAnsi"/>
          <w:lang w:val="en-GB"/>
        </w:rPr>
      </w:pPr>
    </w:p>
    <w:p w:rsidR="00D14088" w:rsidRPr="00785A97" w:rsidRDefault="00D14088" w:rsidP="00785A97">
      <w:pPr>
        <w:pStyle w:val="af7"/>
        <w:rPr>
          <w:lang w:val="en-GB"/>
        </w:rPr>
      </w:pPr>
      <w:r w:rsidRPr="00785A97">
        <w:rPr>
          <w:lang w:val="en-GB"/>
        </w:rPr>
        <w:t>Dimitrios Author</w:t>
      </w:r>
      <w:r w:rsidRPr="00785A97">
        <w:rPr>
          <w:vertAlign w:val="superscript"/>
          <w:lang w:val="en-GB"/>
        </w:rPr>
        <w:t>1</w:t>
      </w:r>
      <w:r w:rsidRPr="00785A97">
        <w:rPr>
          <w:lang w:val="en-GB"/>
        </w:rPr>
        <w:t>, Antonia Author</w:t>
      </w:r>
      <w:r w:rsidRPr="00785A97">
        <w:rPr>
          <w:vertAlign w:val="superscript"/>
          <w:lang w:val="en-GB"/>
        </w:rPr>
        <w:t>2</w:t>
      </w:r>
      <w:r w:rsidRPr="00785A97">
        <w:rPr>
          <w:lang w:val="en-GB"/>
        </w:rPr>
        <w:t xml:space="preserve">, </w:t>
      </w:r>
    </w:p>
    <w:p w:rsidR="00794F5C" w:rsidRPr="00785A97" w:rsidRDefault="00D14088" w:rsidP="00785A97">
      <w:pPr>
        <w:pStyle w:val="af7"/>
        <w:rPr>
          <w:lang w:val="en-GB"/>
        </w:rPr>
      </w:pPr>
      <w:r w:rsidRPr="00785A97">
        <w:rPr>
          <w:lang w:val="en-GB"/>
        </w:rPr>
        <w:t>Haralampos Author</w:t>
      </w:r>
      <w:r w:rsidRPr="00785A97">
        <w:rPr>
          <w:vertAlign w:val="superscript"/>
          <w:lang w:val="en-GB"/>
        </w:rPr>
        <w:t>3</w:t>
      </w:r>
      <w:r w:rsidRPr="00785A97">
        <w:rPr>
          <w:lang w:val="en-GB"/>
        </w:rPr>
        <w:t xml:space="preserve"> and Anastasia Author</w:t>
      </w:r>
      <w:r w:rsidRPr="00785A97">
        <w:rPr>
          <w:vertAlign w:val="superscript"/>
          <w:lang w:val="en-GB"/>
        </w:rPr>
        <w:t>4</w:t>
      </w:r>
    </w:p>
    <w:p w:rsidR="00D14088" w:rsidRPr="00785A97" w:rsidRDefault="00D14088" w:rsidP="00785A97">
      <w:pPr>
        <w:pStyle w:val="a3"/>
        <w:rPr>
          <w:lang w:val="en-GB"/>
        </w:rPr>
      </w:pPr>
      <w:r w:rsidRPr="00785A97">
        <w:rPr>
          <w:vertAlign w:val="superscript"/>
          <w:lang w:val="en-GB"/>
        </w:rPr>
        <w:t>1</w:t>
      </w:r>
      <w:r w:rsidRPr="00785A97">
        <w:rPr>
          <w:lang w:val="en-GB"/>
        </w:rPr>
        <w:t xml:space="preserve">PhD Candidate, </w:t>
      </w:r>
      <w:r w:rsidRPr="00785A97">
        <w:rPr>
          <w:vertAlign w:val="superscript"/>
          <w:lang w:val="en-GB"/>
        </w:rPr>
        <w:t>2</w:t>
      </w:r>
      <w:r w:rsidRPr="00785A97">
        <w:rPr>
          <w:lang w:val="en-GB"/>
        </w:rPr>
        <w:t xml:space="preserve">Elementary School Teacher, </w:t>
      </w:r>
      <w:r w:rsidRPr="00785A97">
        <w:rPr>
          <w:vertAlign w:val="superscript"/>
          <w:lang w:val="en-GB"/>
        </w:rPr>
        <w:t>3</w:t>
      </w:r>
      <w:r w:rsidRPr="00785A97">
        <w:rPr>
          <w:lang w:val="en-GB"/>
        </w:rPr>
        <w:t xml:space="preserve">Laboratory Teaching Staff, </w:t>
      </w:r>
    </w:p>
    <w:p w:rsidR="00D14088" w:rsidRPr="00785A97" w:rsidRDefault="00D14088" w:rsidP="00785A97">
      <w:pPr>
        <w:pStyle w:val="a3"/>
        <w:rPr>
          <w:lang w:val="en-GB"/>
        </w:rPr>
      </w:pPr>
      <w:r w:rsidRPr="00785A97">
        <w:rPr>
          <w:vertAlign w:val="superscript"/>
          <w:lang w:val="en-GB"/>
        </w:rPr>
        <w:t>4</w:t>
      </w:r>
      <w:r w:rsidRPr="00785A97">
        <w:rPr>
          <w:lang w:val="en-GB"/>
        </w:rPr>
        <w:t>Associate Professor</w:t>
      </w:r>
    </w:p>
    <w:p w:rsidR="00D14088" w:rsidRPr="00785A97" w:rsidRDefault="00D14088" w:rsidP="00785A97">
      <w:pPr>
        <w:pStyle w:val="a3"/>
        <w:rPr>
          <w:lang w:val="en-GB"/>
        </w:rPr>
      </w:pPr>
      <w:r w:rsidRPr="00785A97">
        <w:rPr>
          <w:vertAlign w:val="superscript"/>
          <w:lang w:val="en-GB"/>
        </w:rPr>
        <w:t>1,4</w:t>
      </w:r>
      <w:r w:rsidRPr="00785A97">
        <w:rPr>
          <w:lang w:val="en-GB"/>
        </w:rPr>
        <w:t>Department of Primary Education, University of Crete,</w:t>
      </w:r>
    </w:p>
    <w:p w:rsidR="00D14088" w:rsidRPr="00785A97" w:rsidRDefault="00D14088" w:rsidP="00785A97">
      <w:pPr>
        <w:pStyle w:val="a3"/>
        <w:rPr>
          <w:lang w:val="en-GB"/>
        </w:rPr>
      </w:pPr>
      <w:r w:rsidRPr="00785A97">
        <w:rPr>
          <w:vertAlign w:val="superscript"/>
          <w:lang w:val="en-GB"/>
        </w:rPr>
        <w:t>2</w:t>
      </w:r>
      <w:r w:rsidRPr="00785A97">
        <w:rPr>
          <w:lang w:val="en-GB"/>
        </w:rPr>
        <w:t>1st Experimental Primary School of Kalymnos,</w:t>
      </w:r>
    </w:p>
    <w:p w:rsidR="00D14088" w:rsidRPr="00785A97" w:rsidRDefault="00D14088" w:rsidP="00785A97">
      <w:pPr>
        <w:pStyle w:val="a3"/>
        <w:rPr>
          <w:lang w:val="en-GB"/>
        </w:rPr>
      </w:pPr>
      <w:r w:rsidRPr="00785A97">
        <w:rPr>
          <w:vertAlign w:val="superscript"/>
          <w:lang w:val="en-GB"/>
        </w:rPr>
        <w:t>3</w:t>
      </w:r>
      <w:r w:rsidRPr="00785A97">
        <w:rPr>
          <w:lang w:val="en-GB"/>
        </w:rPr>
        <w:t>Department of Education Sciences in Early Childhood, Democritus University of Thrace</w:t>
      </w:r>
    </w:p>
    <w:p w:rsidR="00D14088" w:rsidRPr="000077D2" w:rsidRDefault="00D14088" w:rsidP="00785A97">
      <w:pPr>
        <w:pStyle w:val="email"/>
      </w:pPr>
      <w:r w:rsidRPr="000077D2">
        <w:rPr>
          <w:vertAlign w:val="superscript"/>
        </w:rPr>
        <w:t>1</w:t>
      </w:r>
      <w:r w:rsidRPr="00785A97">
        <w:rPr>
          <w:lang w:val="en-GB"/>
        </w:rPr>
        <w:t>dauthor</w:t>
      </w:r>
      <w:r w:rsidRPr="000077D2">
        <w:t>@</w:t>
      </w:r>
      <w:r w:rsidRPr="00785A97">
        <w:rPr>
          <w:lang w:val="en-GB"/>
        </w:rPr>
        <w:t>uogreece</w:t>
      </w:r>
      <w:r w:rsidRPr="000077D2">
        <w:t>.</w:t>
      </w:r>
      <w:r w:rsidRPr="00785A97">
        <w:rPr>
          <w:lang w:val="en-GB"/>
        </w:rPr>
        <w:t>gr</w:t>
      </w:r>
    </w:p>
    <w:p w:rsidR="003913AF" w:rsidRPr="000077D2" w:rsidRDefault="003913AF" w:rsidP="00304FC3">
      <w:pPr>
        <w:pStyle w:val="a4"/>
        <w:rPr>
          <w:rFonts w:cstheme="minorHAnsi"/>
        </w:rPr>
      </w:pPr>
    </w:p>
    <w:p w:rsidR="00CC35DA" w:rsidRPr="000077D2" w:rsidRDefault="00CC35DA" w:rsidP="00460BE5">
      <w:pPr>
        <w:pStyle w:val="aa"/>
      </w:pPr>
      <w:r w:rsidRPr="00785A97">
        <w:rPr>
          <w:lang w:val="en-GB"/>
        </w:rPr>
        <w:t>Abstract</w:t>
      </w:r>
    </w:p>
    <w:p w:rsidR="001978FE" w:rsidRPr="00687AD7" w:rsidRDefault="001978FE" w:rsidP="007B06B7">
      <w:pPr>
        <w:pStyle w:val="a9"/>
      </w:pPr>
      <w:r w:rsidRPr="00667CCA">
        <w:t>Εισάγετε το κείμενο περίληψης (</w:t>
      </w:r>
      <w:r w:rsidRPr="00667CCA">
        <w:rPr>
          <w:rFonts w:cs="Arial"/>
        </w:rPr>
        <w:t>90-100 λέξεις,</w:t>
      </w:r>
      <w:r w:rsidRPr="00667CCA">
        <w:t xml:space="preserve"> Αγγλική γλώσσα) εδώ σε </w:t>
      </w:r>
      <w:r w:rsidRPr="00667CCA">
        <w:rPr>
          <w:lang w:val="en-US"/>
        </w:rPr>
        <w:t>Georgia</w:t>
      </w:r>
      <w:r w:rsidRPr="00667CCA">
        <w:t xml:space="preserve">, 10 </w:t>
      </w:r>
      <w:r w:rsidRPr="00667CCA">
        <w:rPr>
          <w:lang w:val="en-US"/>
        </w:rPr>
        <w:t>pt</w:t>
      </w:r>
      <w:r w:rsidRPr="00667CCA">
        <w:t xml:space="preserve">., διάστιχο: 12 </w:t>
      </w:r>
      <w:r w:rsidRPr="00687AD7">
        <w:rPr>
          <w:lang w:val="en-US"/>
        </w:rPr>
        <w:t>pt</w:t>
      </w:r>
      <w:r w:rsidRPr="00687AD7">
        <w:t>, πλήρης στοίχιση κειμένου, χωρίς παραγράφους, χωρίς εσοχή παραγράφων, χωρίς βιβλιογραφικές παραπομπές.</w:t>
      </w:r>
    </w:p>
    <w:p w:rsidR="00DA7E5B" w:rsidRPr="009E4AF0" w:rsidRDefault="00DA7E5B" w:rsidP="00304FC3">
      <w:pPr>
        <w:pStyle w:val="a4"/>
        <w:jc w:val="left"/>
        <w:rPr>
          <w:rFonts w:cstheme="minorHAnsi"/>
        </w:rPr>
      </w:pPr>
    </w:p>
    <w:p w:rsidR="00E723ED" w:rsidRPr="00687AD7" w:rsidRDefault="00CC35DA" w:rsidP="005C57B1">
      <w:pPr>
        <w:pStyle w:val="af8"/>
        <w:rPr>
          <w:szCs w:val="24"/>
        </w:rPr>
      </w:pPr>
      <w:r w:rsidRPr="00785A97">
        <w:rPr>
          <w:rStyle w:val="-"/>
          <w:lang w:val="en-GB"/>
        </w:rPr>
        <w:t>Keywords</w:t>
      </w:r>
      <w:r w:rsidR="00E723ED" w:rsidRPr="003D2A49">
        <w:rPr>
          <w:rStyle w:val="af9"/>
        </w:rPr>
        <w:t xml:space="preserve">: </w:t>
      </w:r>
      <w:r w:rsidR="005A4007" w:rsidRPr="003D2A49">
        <w:rPr>
          <w:rStyle w:val="af9"/>
        </w:rPr>
        <w:t>Πληκτρολογήστε τις λέξεις-κλειδιά,</w:t>
      </w:r>
      <w:r w:rsidR="00F11C73" w:rsidRPr="003D2A49">
        <w:rPr>
          <w:rStyle w:val="af9"/>
        </w:rPr>
        <w:t xml:space="preserve"> στα αγγλικά,</w:t>
      </w:r>
      <w:r w:rsidR="005A4007" w:rsidRPr="003D2A49">
        <w:rPr>
          <w:rStyle w:val="af9"/>
        </w:rPr>
        <w:t xml:space="preserve"> έως 5 λέξεις/ φράσεις ορολογίας σε αλφαβητική σειρά, χωριζόμενες με κόμμα</w:t>
      </w:r>
      <w:r w:rsidR="00687AD7" w:rsidRPr="003D2A49">
        <w:rPr>
          <w:rStyle w:val="af9"/>
        </w:rPr>
        <w:t>, σε Georgia, 10 Points.</w:t>
      </w:r>
      <w:r w:rsidR="005A4007" w:rsidRPr="003D2A49">
        <w:rPr>
          <w:rStyle w:val="af9"/>
        </w:rPr>
        <w:t xml:space="preserve"> Όλα Πεζά (εκτός πιθανών κύριων ονομάτων). Χωρίς τελεία στο τέλος</w:t>
      </w:r>
      <w:r w:rsidR="00687AD7" w:rsidRPr="003D2A49">
        <w:rPr>
          <w:rStyle w:val="af9"/>
        </w:rPr>
        <w:t>.</w:t>
      </w:r>
    </w:p>
    <w:p w:rsidR="00E723ED" w:rsidRPr="009E4AF0" w:rsidRDefault="00E723ED" w:rsidP="00304FC3">
      <w:pPr>
        <w:pStyle w:val="a4"/>
        <w:jc w:val="left"/>
        <w:rPr>
          <w:rFonts w:cstheme="minorHAnsi"/>
        </w:rPr>
      </w:pPr>
    </w:p>
    <w:p w:rsidR="005A4007" w:rsidRDefault="005A4007" w:rsidP="00304FC3">
      <w:pPr>
        <w:pStyle w:val="a4"/>
        <w:jc w:val="left"/>
        <w:rPr>
          <w:rFonts w:cstheme="minorHAnsi"/>
        </w:rPr>
      </w:pPr>
    </w:p>
    <w:p w:rsidR="00F24461" w:rsidRDefault="00F24461" w:rsidP="00304FC3">
      <w:pPr>
        <w:pStyle w:val="a4"/>
        <w:jc w:val="left"/>
        <w:rPr>
          <w:rFonts w:cstheme="minorHAnsi"/>
        </w:rPr>
      </w:pPr>
    </w:p>
    <w:p w:rsidR="00F24461" w:rsidRDefault="00F24461" w:rsidP="00304FC3">
      <w:pPr>
        <w:pStyle w:val="a4"/>
        <w:jc w:val="left"/>
        <w:rPr>
          <w:rFonts w:cstheme="minorHAnsi"/>
        </w:rPr>
      </w:pPr>
    </w:p>
    <w:p w:rsidR="00F24461" w:rsidRPr="009E4AF0" w:rsidRDefault="00F24461" w:rsidP="00304FC3">
      <w:pPr>
        <w:pStyle w:val="a4"/>
        <w:jc w:val="left"/>
        <w:rPr>
          <w:rFonts w:cstheme="minorHAnsi"/>
        </w:rPr>
      </w:pPr>
    </w:p>
    <w:p w:rsidR="00F11C73" w:rsidRPr="00B72847" w:rsidRDefault="00F11C73" w:rsidP="00B72847">
      <w:pPr>
        <w:pStyle w:val="ac"/>
      </w:pPr>
      <w:r w:rsidRPr="00B72847">
        <w:lastRenderedPageBreak/>
        <w:t>Εισαγωγή</w:t>
      </w:r>
    </w:p>
    <w:p w:rsidR="005A4007" w:rsidRPr="00311F26" w:rsidRDefault="00004E9A" w:rsidP="00AF397E">
      <w:pPr>
        <w:pStyle w:val="ab"/>
      </w:pPr>
      <w:r w:rsidRPr="00667CCA">
        <w:t xml:space="preserve">Η </w:t>
      </w:r>
      <w:r w:rsidRPr="00311F26">
        <w:t>διάρθρωση του περιεχομένου καθορίζεται από τον τύπο της σύνοψης. Γ</w:t>
      </w:r>
      <w:r w:rsidR="00276121" w:rsidRPr="00311F26">
        <w:t xml:space="preserve">ια τις προφορικές ανακοινώσεις, </w:t>
      </w:r>
      <w:r w:rsidR="00667CCA" w:rsidRPr="00311F26">
        <w:t xml:space="preserve">τις εργασίες Συμποσίου </w:t>
      </w:r>
      <w:r w:rsidR="00276121" w:rsidRPr="00311F26">
        <w:t>και τις αναρτημένες ανακοινώσεις</w:t>
      </w:r>
      <w:r w:rsidRPr="00311F26">
        <w:t xml:space="preserve"> οι ενότητες του περιεχομένου μπορεί να είναι:</w:t>
      </w:r>
      <w:r w:rsidR="005A4007" w:rsidRPr="00311F26">
        <w:t xml:space="preserve"> Εισαγωγή, Θεωρητικό Υπόβαθρο, Βιβλιογραφική Επισκόπηση, Μεθοδολογία, Αποτελέσματα, Συζήτηση, Συμπεράσματα</w:t>
      </w:r>
      <w:r w:rsidR="00276121" w:rsidRPr="00311F26">
        <w:t xml:space="preserve">, Βιβλιογραφία. Για τις ανακοινώσεις εργαστηρίων: Εισαγωγή, Περιγραφή των </w:t>
      </w:r>
      <w:r w:rsidR="00CA2516" w:rsidRPr="00311F26">
        <w:t>Δ</w:t>
      </w:r>
      <w:r w:rsidR="00276121" w:rsidRPr="00311F26">
        <w:t xml:space="preserve">ραστηριοτήτων, Συμπεράσματα, Βιβλιογραφία. Για την περίληψη </w:t>
      </w:r>
      <w:r w:rsidR="00667CCA" w:rsidRPr="00311F26">
        <w:t>Σ</w:t>
      </w:r>
      <w:r w:rsidR="00276121" w:rsidRPr="00311F26">
        <w:t>υμποσίου:</w:t>
      </w:r>
      <w:r w:rsidR="005A4007" w:rsidRPr="00311F26">
        <w:t xml:space="preserve"> </w:t>
      </w:r>
      <w:r w:rsidR="00276121" w:rsidRPr="00311F26">
        <w:t>Περιγραφή</w:t>
      </w:r>
      <w:r w:rsidR="005A4007" w:rsidRPr="00311F26">
        <w:t xml:space="preserve"> </w:t>
      </w:r>
      <w:r w:rsidR="00276121" w:rsidRPr="00311F26">
        <w:t xml:space="preserve">(σκοπός) του </w:t>
      </w:r>
      <w:r w:rsidR="00667CCA" w:rsidRPr="00311F26">
        <w:t>Σ</w:t>
      </w:r>
      <w:r w:rsidR="00276121" w:rsidRPr="00311F26">
        <w:t xml:space="preserve">υμποσίου και </w:t>
      </w:r>
      <w:r w:rsidRPr="00311F26">
        <w:t>Σ</w:t>
      </w:r>
      <w:r w:rsidR="00276121" w:rsidRPr="00311F26">
        <w:t>υνοπτική περιγραφή των επιμέρους εργασιών</w:t>
      </w:r>
      <w:r w:rsidR="00CA2516" w:rsidRPr="00311F26">
        <w:t xml:space="preserve"> του </w:t>
      </w:r>
      <w:r w:rsidR="00667CCA" w:rsidRPr="00311F26">
        <w:t>Σ</w:t>
      </w:r>
      <w:r w:rsidR="00CA2516" w:rsidRPr="00311F26">
        <w:t>υμποσίου</w:t>
      </w:r>
      <w:r w:rsidR="00276121" w:rsidRPr="00311F26">
        <w:t>.</w:t>
      </w:r>
      <w:r w:rsidRPr="00311F26">
        <w:t xml:space="preserve"> Για τις συνεδρίες Στρογγυλής Τράπεζας: Περιγραφή (σκοπός) της </w:t>
      </w:r>
      <w:r w:rsidR="00667CCA" w:rsidRPr="00311F26">
        <w:t>Σ</w:t>
      </w:r>
      <w:r w:rsidRPr="00311F26">
        <w:t xml:space="preserve">τρογγυλής </w:t>
      </w:r>
      <w:r w:rsidR="00667CCA" w:rsidRPr="00311F26">
        <w:t>Τ</w:t>
      </w:r>
      <w:r w:rsidRPr="00311F26">
        <w:t>ράπεζας</w:t>
      </w:r>
      <w:r w:rsidR="00CA2516" w:rsidRPr="00311F26">
        <w:t xml:space="preserve"> και τα ονόματα - τίτλος των ομιλητών</w:t>
      </w:r>
      <w:r w:rsidRPr="00311F26">
        <w:t>.</w:t>
      </w:r>
    </w:p>
    <w:p w:rsidR="00311F26" w:rsidRDefault="00311F26" w:rsidP="00AF397E">
      <w:pPr>
        <w:pStyle w:val="ab"/>
      </w:pPr>
      <w:r>
        <w:tab/>
      </w:r>
      <w:r w:rsidRPr="00667CCA">
        <w:t xml:space="preserve">Η </w:t>
      </w:r>
      <w:r w:rsidRPr="00311F26">
        <w:t xml:space="preserve">διάρθρωση του περιεχομένου καθορίζεται από τον τύπο της σύνοψης. Για τις προφορικές ανακοινώσεις, τις εργασίες Συμποσίου και τις αναρτημένες ανακοινώσεις οι ενότητες του περιεχομένου μπορεί να είναι: Εισαγωγή, Θεωρητικό Υπόβαθρο, Βιβλιογραφική Επισκόπηση, Μεθοδολογία, Αποτελέσματα, Συζήτηση, Συμπεράσματα, Βιβλιογραφία. Για τις ανακοινώσεις εργαστηρίων: Εισαγωγή, Περιγραφή των Δραστηριοτήτων, Συμπεράσματα, Βιβλιογραφία. </w:t>
      </w:r>
    </w:p>
    <w:p w:rsidR="00311F26" w:rsidRPr="00AF397E" w:rsidRDefault="00311F26" w:rsidP="00304FC3">
      <w:pPr>
        <w:pStyle w:val="a4"/>
        <w:jc w:val="left"/>
      </w:pPr>
    </w:p>
    <w:p w:rsidR="00311F26" w:rsidRPr="00CC519F" w:rsidRDefault="00311F26" w:rsidP="00CC519F">
      <w:pPr>
        <w:pStyle w:val="ac"/>
      </w:pPr>
      <w:r w:rsidRPr="00CC519F">
        <w:t>Μεθοδολογία</w:t>
      </w:r>
      <w:r w:rsidR="00E60C79" w:rsidRPr="00CC519F">
        <w:t xml:space="preserve"> </w:t>
      </w:r>
    </w:p>
    <w:p w:rsidR="00D14088" w:rsidRDefault="00D14088" w:rsidP="00536F57">
      <w:pPr>
        <w:pStyle w:val="ab"/>
      </w:pPr>
      <w:r w:rsidRPr="00D14088">
        <w:t xml:space="preserve">Το MER αποτέλεσε το θεωρητικό πλαίσιο για μια σειρά ερευνών σχετικών με τη διδασκαλία και μάθηση των Φ.Ε. (βλ. Duit et al., 2012). Ως ένα παράδειγμα εφαρμογής του MER εδώ θα αναφερθούμε σε μια έρευνα για τη διδακτική αναδόμηση της αλληλεπίδρασης νομοτέλειας και τυχαιότητας στα μη γραμμικά δυναμικά συστήματα (Stavrou &amp; Duit, 2014). Στην έρευνα αυτή η διαδικασία της διδακτικής αναδόμησης πραγματοποιήθηκε ως ακολούθως </w:t>
      </w:r>
    </w:p>
    <w:p w:rsidR="00311F26" w:rsidRPr="00536F57" w:rsidRDefault="00D14088" w:rsidP="00536F57">
      <w:pPr>
        <w:pStyle w:val="ab"/>
      </w:pPr>
      <w:r>
        <w:tab/>
      </w:r>
      <w:r w:rsidR="00311F26" w:rsidRPr="00536F57">
        <w:t>Σκοπός της παρούσας έρευνας ήταν ο σχεδιασμός, η ανάπτυξη, η εφαρμογή και η αξιολόγηση</w:t>
      </w:r>
      <w:r w:rsidRPr="00D14088">
        <w:t xml:space="preserve"> </w:t>
      </w:r>
      <w:r w:rsidR="00311F26" w:rsidRPr="00536F57">
        <w:t>μίας ΔΜΑ για τη διάδοση της θερμότητας με αγωγή στην Ε’ τάξη Δημοτικού Σχολείου.</w:t>
      </w:r>
    </w:p>
    <w:p w:rsidR="00311F26" w:rsidRPr="00F36A81" w:rsidRDefault="00311F26" w:rsidP="00F36A81">
      <w:pPr>
        <w:pStyle w:val="2"/>
      </w:pPr>
      <w:r w:rsidRPr="00F36A81">
        <w:t>Συμμετέχοντες/ουσες</w:t>
      </w:r>
      <w:r w:rsidR="00E60C79" w:rsidRPr="00F36A81">
        <w:t xml:space="preserve"> </w:t>
      </w:r>
    </w:p>
    <w:p w:rsidR="00311F26" w:rsidRPr="00311F26" w:rsidRDefault="00311F26" w:rsidP="00536F57">
      <w:pPr>
        <w:pStyle w:val="ab"/>
      </w:pPr>
      <w:r w:rsidRPr="00311F26">
        <w:t>Συμμετέχοντες</w:t>
      </w:r>
      <w:r>
        <w:t>/ουσες</w:t>
      </w:r>
      <w:r w:rsidRPr="00311F26">
        <w:t xml:space="preserve"> της έρευνας ήταν δώδεκα (12) μαθητές</w:t>
      </w:r>
      <w:r>
        <w:t>/τριες</w:t>
      </w:r>
      <w:r w:rsidRPr="00311F26">
        <w:t xml:space="preserve"> Ε’ τάξης του Δημοτικού Σχολείου (8 αγόρια και 4 κορίτσια) από ένα ιδιωτικό δημοτικό σχολείο του Νομού </w:t>
      </w:r>
      <w:r>
        <w:t>Δράμας</w:t>
      </w:r>
      <w:r w:rsidRPr="00311F26">
        <w:t>. Για τις ανάγκες της έρευνας συγκροτήθηκαν τέσσερις (4) ομάδες των τριών (3) μαθητών.</w:t>
      </w:r>
    </w:p>
    <w:p w:rsidR="00D14088" w:rsidRPr="00CC519F" w:rsidRDefault="00311F26" w:rsidP="00CC519F">
      <w:pPr>
        <w:pStyle w:val="2"/>
      </w:pPr>
      <w:r w:rsidRPr="00CC519F">
        <w:rPr>
          <w:rStyle w:val="3"/>
          <w:b/>
          <w:i w:val="0"/>
          <w:iCs/>
          <w:szCs w:val="22"/>
        </w:rPr>
        <w:t>Εργαλεία της Έρευνας</w:t>
      </w:r>
      <w:r w:rsidR="00E60C79" w:rsidRPr="00CC519F">
        <w:t xml:space="preserve"> </w:t>
      </w:r>
    </w:p>
    <w:p w:rsidR="00311F26" w:rsidRDefault="00311F26" w:rsidP="00302244">
      <w:pPr>
        <w:pStyle w:val="ab"/>
      </w:pPr>
      <w:r w:rsidRPr="00E60C79">
        <w:t>Η έρευνα πραγματοποιήθηκε με τη μέθοδο του συνεχούς της διερεύνησης. Κατά την εφαρμογή…</w:t>
      </w:r>
    </w:p>
    <w:p w:rsidR="00D14088" w:rsidRPr="00D373C3" w:rsidRDefault="00D14088" w:rsidP="00D373C3">
      <w:pPr>
        <w:pStyle w:val="a4"/>
      </w:pPr>
    </w:p>
    <w:p w:rsidR="00DC5C28" w:rsidRPr="00D30FB7" w:rsidRDefault="00DC5C28" w:rsidP="00A77EE5">
      <w:pPr>
        <w:pStyle w:val="ae"/>
      </w:pPr>
      <w:r>
        <w:tab/>
      </w:r>
      <w:r w:rsidRPr="00FD2BED">
        <w:rPr>
          <w:rStyle w:val="a5"/>
        </w:rPr>
        <w:t>Πίνακας 2.</w:t>
      </w:r>
      <w:r w:rsidRPr="00D30FB7">
        <w:t xml:space="preserve"> </w:t>
      </w:r>
      <w:r w:rsidRPr="00A77EE5">
        <w:t>Τύποι της διερεύνησης με κριτήριο την ανοιχτότητα της διερευνητικής διαδικασίας</w:t>
      </w:r>
    </w:p>
    <w:tbl>
      <w:tblPr>
        <w:tblStyle w:val="a8"/>
        <w:tblW w:w="0" w:type="auto"/>
        <w:jc w:val="center"/>
        <w:tblLook w:val="04A0" w:firstRow="1" w:lastRow="0" w:firstColumn="1" w:lastColumn="0" w:noHBand="0" w:noVBand="1"/>
      </w:tblPr>
      <w:tblGrid>
        <w:gridCol w:w="2117"/>
        <w:gridCol w:w="2082"/>
        <w:gridCol w:w="2085"/>
        <w:gridCol w:w="2120"/>
      </w:tblGrid>
      <w:tr w:rsidR="00DC5C28" w:rsidRPr="00DC5C28" w:rsidTr="00DC5C28">
        <w:trPr>
          <w:jc w:val="center"/>
        </w:trPr>
        <w:tc>
          <w:tcPr>
            <w:tcW w:w="2117" w:type="dxa"/>
            <w:vAlign w:val="center"/>
          </w:tcPr>
          <w:p w:rsidR="00DC5C28" w:rsidRPr="00DC5C28" w:rsidRDefault="00DC5C28" w:rsidP="00983AC2">
            <w:pPr>
              <w:pStyle w:val="af"/>
            </w:pPr>
            <w:r w:rsidRPr="00DC5C28">
              <w:t>Τύπος διερεύνησης</w:t>
            </w:r>
          </w:p>
        </w:tc>
        <w:tc>
          <w:tcPr>
            <w:tcW w:w="2082" w:type="dxa"/>
            <w:vAlign w:val="center"/>
          </w:tcPr>
          <w:p w:rsidR="00DC5C28" w:rsidRPr="00DC5C28" w:rsidRDefault="00DC5C28" w:rsidP="00983AC2">
            <w:pPr>
              <w:pStyle w:val="af"/>
            </w:pPr>
            <w:r w:rsidRPr="00DC5C28">
              <w:t>Ερευνητικό ερώτημα</w:t>
            </w:r>
          </w:p>
        </w:tc>
        <w:tc>
          <w:tcPr>
            <w:tcW w:w="2085" w:type="dxa"/>
            <w:vAlign w:val="center"/>
          </w:tcPr>
          <w:p w:rsidR="00DC5C28" w:rsidRPr="00DC5C28" w:rsidRDefault="00DC5C28" w:rsidP="00983AC2">
            <w:pPr>
              <w:pStyle w:val="af"/>
            </w:pPr>
            <w:r w:rsidRPr="00DC5C28">
              <w:t>Συλλογή δεδομένων και μεθοδολογία</w:t>
            </w:r>
          </w:p>
        </w:tc>
        <w:tc>
          <w:tcPr>
            <w:tcW w:w="2120" w:type="dxa"/>
            <w:vAlign w:val="center"/>
          </w:tcPr>
          <w:p w:rsidR="00DC5C28" w:rsidRPr="00DC5C28" w:rsidRDefault="00DC5C28" w:rsidP="00983AC2">
            <w:pPr>
              <w:pStyle w:val="af"/>
            </w:pPr>
            <w:r w:rsidRPr="00DC5C28">
              <w:t>Επεξήγηση αποτελεσμάτων</w:t>
            </w:r>
          </w:p>
        </w:tc>
      </w:tr>
      <w:tr w:rsidR="00DC5C28" w:rsidRPr="00DC5C28" w:rsidTr="00DC5C28">
        <w:trPr>
          <w:jc w:val="center"/>
        </w:trPr>
        <w:tc>
          <w:tcPr>
            <w:tcW w:w="2117" w:type="dxa"/>
            <w:vAlign w:val="center"/>
          </w:tcPr>
          <w:p w:rsidR="00CA2516" w:rsidRDefault="00DC5C28" w:rsidP="00983AC2">
            <w:pPr>
              <w:pStyle w:val="af1"/>
            </w:pPr>
            <w:r w:rsidRPr="00DC5C28">
              <w:t>Τύπος 0</w:t>
            </w:r>
          </w:p>
          <w:p w:rsidR="00DC5C28" w:rsidRPr="00DC5C28" w:rsidRDefault="00DC5C28" w:rsidP="00983AC2">
            <w:pPr>
              <w:pStyle w:val="af1"/>
            </w:pPr>
            <w:r w:rsidRPr="00DC5C28">
              <w:t>Επιβεβαίωση</w:t>
            </w:r>
          </w:p>
        </w:tc>
        <w:tc>
          <w:tcPr>
            <w:tcW w:w="2082" w:type="dxa"/>
            <w:vAlign w:val="center"/>
          </w:tcPr>
          <w:p w:rsidR="00DC5C28" w:rsidRPr="00DC5C28" w:rsidRDefault="00DC5C28" w:rsidP="00983AC2">
            <w:pPr>
              <w:pStyle w:val="af1"/>
            </w:pPr>
            <w:r w:rsidRPr="00DC5C28">
              <w:t>Δίνεται από τον εκπαιδευτικό</w:t>
            </w:r>
          </w:p>
        </w:tc>
        <w:tc>
          <w:tcPr>
            <w:tcW w:w="2085" w:type="dxa"/>
            <w:vAlign w:val="center"/>
          </w:tcPr>
          <w:p w:rsidR="00DC5C28" w:rsidRPr="00DC5C28" w:rsidRDefault="00DC5C28" w:rsidP="00983AC2">
            <w:pPr>
              <w:pStyle w:val="af1"/>
            </w:pPr>
            <w:r w:rsidRPr="00DC5C28">
              <w:t>Δίνεται από τον εκπαιδευτικό</w:t>
            </w:r>
          </w:p>
        </w:tc>
        <w:tc>
          <w:tcPr>
            <w:tcW w:w="2120" w:type="dxa"/>
            <w:vAlign w:val="center"/>
          </w:tcPr>
          <w:p w:rsidR="00DC5C28" w:rsidRPr="00DC5C28" w:rsidRDefault="00DC5C28" w:rsidP="00983AC2">
            <w:pPr>
              <w:pStyle w:val="af1"/>
            </w:pPr>
            <w:r w:rsidRPr="00DC5C28">
              <w:t>Δίνεται από τον εκπαιδευτικό</w:t>
            </w:r>
          </w:p>
        </w:tc>
      </w:tr>
      <w:tr w:rsidR="00DC5C28" w:rsidRPr="00DC5C28" w:rsidTr="00DC5C28">
        <w:trPr>
          <w:jc w:val="center"/>
        </w:trPr>
        <w:tc>
          <w:tcPr>
            <w:tcW w:w="2117" w:type="dxa"/>
            <w:vAlign w:val="center"/>
          </w:tcPr>
          <w:p w:rsidR="00DC5C28" w:rsidRPr="00DC5C28" w:rsidRDefault="00DC5C28" w:rsidP="00983AC2">
            <w:pPr>
              <w:pStyle w:val="af1"/>
            </w:pPr>
            <w:r w:rsidRPr="00DC5C28">
              <w:t xml:space="preserve">Τύπος 1  </w:t>
            </w:r>
          </w:p>
          <w:p w:rsidR="00DC5C28" w:rsidRPr="00DC5C28" w:rsidRDefault="00DC5C28" w:rsidP="00983AC2">
            <w:pPr>
              <w:pStyle w:val="af1"/>
            </w:pPr>
            <w:r w:rsidRPr="00DC5C28">
              <w:t>Δομημένη</w:t>
            </w:r>
          </w:p>
        </w:tc>
        <w:tc>
          <w:tcPr>
            <w:tcW w:w="2082" w:type="dxa"/>
            <w:vAlign w:val="center"/>
          </w:tcPr>
          <w:p w:rsidR="00DC5C28" w:rsidRPr="00DC5C28" w:rsidRDefault="00DC5C28" w:rsidP="00983AC2">
            <w:pPr>
              <w:pStyle w:val="af1"/>
            </w:pPr>
            <w:r w:rsidRPr="00DC5C28">
              <w:t>Δίνεται από τον εκπαιδευτικό</w:t>
            </w:r>
          </w:p>
        </w:tc>
        <w:tc>
          <w:tcPr>
            <w:tcW w:w="2085" w:type="dxa"/>
            <w:vAlign w:val="center"/>
          </w:tcPr>
          <w:p w:rsidR="00DC5C28" w:rsidRPr="00DC5C28" w:rsidRDefault="00DC5C28" w:rsidP="00983AC2">
            <w:pPr>
              <w:pStyle w:val="af1"/>
            </w:pPr>
            <w:r w:rsidRPr="00DC5C28">
              <w:t>Δίνεται από τον εκπαιδευτικό</w:t>
            </w:r>
          </w:p>
        </w:tc>
        <w:tc>
          <w:tcPr>
            <w:tcW w:w="2120" w:type="dxa"/>
            <w:vAlign w:val="center"/>
          </w:tcPr>
          <w:p w:rsidR="00DC5C28" w:rsidRPr="00DC5C28" w:rsidRDefault="00DC5C28" w:rsidP="00983AC2">
            <w:pPr>
              <w:pStyle w:val="af1"/>
            </w:pPr>
            <w:r w:rsidRPr="00DC5C28">
              <w:t>Ανοιχτό προς τους μαθητές</w:t>
            </w:r>
          </w:p>
        </w:tc>
      </w:tr>
      <w:tr w:rsidR="00DC5C28" w:rsidRPr="00DC5C28" w:rsidTr="00DC5C28">
        <w:trPr>
          <w:jc w:val="center"/>
        </w:trPr>
        <w:tc>
          <w:tcPr>
            <w:tcW w:w="2117" w:type="dxa"/>
            <w:vAlign w:val="center"/>
          </w:tcPr>
          <w:p w:rsidR="00DC5C28" w:rsidRPr="00DC5C28" w:rsidRDefault="00DC5C28" w:rsidP="00983AC2">
            <w:pPr>
              <w:pStyle w:val="af1"/>
            </w:pPr>
            <w:r w:rsidRPr="00DC5C28">
              <w:t>Τύπος 2  Καθοδηγούμενη</w:t>
            </w:r>
          </w:p>
        </w:tc>
        <w:tc>
          <w:tcPr>
            <w:tcW w:w="2082" w:type="dxa"/>
            <w:vAlign w:val="center"/>
          </w:tcPr>
          <w:p w:rsidR="00DC5C28" w:rsidRPr="00DC5C28" w:rsidRDefault="00DC5C28" w:rsidP="00983AC2">
            <w:pPr>
              <w:pStyle w:val="af1"/>
            </w:pPr>
            <w:r w:rsidRPr="00DC5C28">
              <w:t>Δίνεται από τον εκπαιδευτικό</w:t>
            </w:r>
          </w:p>
        </w:tc>
        <w:tc>
          <w:tcPr>
            <w:tcW w:w="2085" w:type="dxa"/>
            <w:vAlign w:val="center"/>
          </w:tcPr>
          <w:p w:rsidR="00DC5C28" w:rsidRPr="00DC5C28" w:rsidRDefault="00DC5C28" w:rsidP="00983AC2">
            <w:pPr>
              <w:pStyle w:val="af1"/>
            </w:pPr>
            <w:r w:rsidRPr="00DC5C28">
              <w:t>Ανοιχτό προς τους μαθητές</w:t>
            </w:r>
          </w:p>
        </w:tc>
        <w:tc>
          <w:tcPr>
            <w:tcW w:w="2120" w:type="dxa"/>
            <w:vAlign w:val="center"/>
          </w:tcPr>
          <w:p w:rsidR="00DC5C28" w:rsidRPr="00DC5C28" w:rsidRDefault="00DC5C28" w:rsidP="00983AC2">
            <w:pPr>
              <w:pStyle w:val="af1"/>
            </w:pPr>
            <w:r w:rsidRPr="00DC5C28">
              <w:t>Ανοιχτό προς τους μαθητές</w:t>
            </w:r>
          </w:p>
        </w:tc>
      </w:tr>
      <w:tr w:rsidR="00DC5C28" w:rsidRPr="00DC5C28" w:rsidTr="00DC5C28">
        <w:trPr>
          <w:jc w:val="center"/>
        </w:trPr>
        <w:tc>
          <w:tcPr>
            <w:tcW w:w="2117" w:type="dxa"/>
            <w:vAlign w:val="center"/>
          </w:tcPr>
          <w:p w:rsidR="00DC5C28" w:rsidRPr="00DC5C28" w:rsidRDefault="00DC5C28" w:rsidP="00983AC2">
            <w:pPr>
              <w:pStyle w:val="af1"/>
            </w:pPr>
            <w:r w:rsidRPr="00DC5C28">
              <w:t xml:space="preserve">Τύπος 3  </w:t>
            </w:r>
          </w:p>
          <w:p w:rsidR="00DC5C28" w:rsidRPr="00DC5C28" w:rsidRDefault="00DC5C28" w:rsidP="00983AC2">
            <w:pPr>
              <w:pStyle w:val="af1"/>
            </w:pPr>
            <w:r w:rsidRPr="00DC5C28">
              <w:t>Ανοιχτή ή Ελεύθερη</w:t>
            </w:r>
          </w:p>
        </w:tc>
        <w:tc>
          <w:tcPr>
            <w:tcW w:w="2082" w:type="dxa"/>
            <w:vAlign w:val="center"/>
          </w:tcPr>
          <w:p w:rsidR="00DC5C28" w:rsidRPr="00DC5C28" w:rsidRDefault="00DC5C28" w:rsidP="00983AC2">
            <w:pPr>
              <w:pStyle w:val="af1"/>
            </w:pPr>
            <w:r w:rsidRPr="00DC5C28">
              <w:t>Ανοιχτό προς τους μαθητές</w:t>
            </w:r>
          </w:p>
        </w:tc>
        <w:tc>
          <w:tcPr>
            <w:tcW w:w="2085" w:type="dxa"/>
            <w:vAlign w:val="center"/>
          </w:tcPr>
          <w:p w:rsidR="00DC5C28" w:rsidRPr="00DC5C28" w:rsidRDefault="00DC5C28" w:rsidP="00983AC2">
            <w:pPr>
              <w:pStyle w:val="af1"/>
            </w:pPr>
            <w:r w:rsidRPr="00DC5C28">
              <w:t>Ανοιχτό προς τους μαθητές</w:t>
            </w:r>
          </w:p>
        </w:tc>
        <w:tc>
          <w:tcPr>
            <w:tcW w:w="2120" w:type="dxa"/>
            <w:vAlign w:val="center"/>
          </w:tcPr>
          <w:p w:rsidR="00DC5C28" w:rsidRPr="00DC5C28" w:rsidRDefault="00DC5C28" w:rsidP="00983AC2">
            <w:pPr>
              <w:pStyle w:val="af1"/>
            </w:pPr>
            <w:r w:rsidRPr="00DC5C28">
              <w:t>Ανοιχτό προς τους μαθητές</w:t>
            </w:r>
          </w:p>
        </w:tc>
      </w:tr>
    </w:tbl>
    <w:p w:rsidR="00DC5C28" w:rsidRPr="007B41F1" w:rsidRDefault="00DC5C28" w:rsidP="00FD2BED">
      <w:pPr>
        <w:pStyle w:val="-2"/>
        <w:rPr>
          <w:rFonts w:eastAsia="Calibri" w:cs="Times New Roman"/>
          <w:lang w:val="el-GR"/>
        </w:rPr>
      </w:pPr>
      <w:r w:rsidRPr="007B41F1">
        <w:rPr>
          <w:rStyle w:val="-0"/>
          <w:lang w:val="el-GR"/>
        </w:rPr>
        <w:t>Σημείωση:</w:t>
      </w:r>
      <w:r w:rsidRPr="007B41F1">
        <w:rPr>
          <w:lang w:val="el-GR"/>
        </w:rPr>
        <w:t xml:space="preserve"> Τροποποίηση από </w:t>
      </w:r>
      <w:r w:rsidRPr="00107A6A">
        <w:rPr>
          <w:rFonts w:eastAsia="Calibri" w:cs="Times New Roman"/>
        </w:rPr>
        <w:t>Blanchard</w:t>
      </w:r>
      <w:r w:rsidRPr="007B41F1">
        <w:rPr>
          <w:rFonts w:eastAsia="Calibri" w:cs="Times New Roman"/>
          <w:lang w:val="el-GR"/>
        </w:rPr>
        <w:t xml:space="preserve"> </w:t>
      </w:r>
      <w:r w:rsidRPr="00107A6A">
        <w:rPr>
          <w:rFonts w:eastAsia="Calibri" w:cs="Times New Roman"/>
        </w:rPr>
        <w:t>et</w:t>
      </w:r>
      <w:r w:rsidRPr="007B41F1">
        <w:rPr>
          <w:rFonts w:eastAsia="Calibri" w:cs="Times New Roman"/>
          <w:lang w:val="el-GR"/>
        </w:rPr>
        <w:t xml:space="preserve"> </w:t>
      </w:r>
      <w:r w:rsidRPr="00107A6A">
        <w:rPr>
          <w:rFonts w:eastAsia="Calibri" w:cs="Times New Roman"/>
        </w:rPr>
        <w:t>al</w:t>
      </w:r>
      <w:r w:rsidRPr="007B41F1">
        <w:rPr>
          <w:rFonts w:eastAsia="Calibri" w:cs="Times New Roman"/>
          <w:lang w:val="el-GR"/>
        </w:rPr>
        <w:t>., 2010</w:t>
      </w:r>
    </w:p>
    <w:p w:rsidR="00107A6A" w:rsidRDefault="00107A6A" w:rsidP="000F6D18">
      <w:pPr>
        <w:pStyle w:val="a4"/>
        <w:spacing w:before="120"/>
        <w:jc w:val="left"/>
      </w:pPr>
    </w:p>
    <w:p w:rsidR="00107A6A" w:rsidRDefault="00687C45" w:rsidP="00A77EE5">
      <w:pPr>
        <w:pStyle w:val="ae"/>
      </w:pPr>
      <w:r w:rsidRPr="00FD2BED">
        <w:rPr>
          <w:rStyle w:val="a5"/>
          <w:noProof/>
          <w:lang w:eastAsia="el-GR"/>
        </w:rPr>
        <w:lastRenderedPageBreak/>
        <w:drawing>
          <wp:anchor distT="0" distB="0" distL="114300" distR="114300" simplePos="0" relativeHeight="251656192" behindDoc="0" locked="0" layoutInCell="1" allowOverlap="1" wp14:anchorId="2B26D5CB" wp14:editId="0BE490A2">
            <wp:simplePos x="0" y="0"/>
            <wp:positionH relativeFrom="column">
              <wp:posOffset>680238</wp:posOffset>
            </wp:positionH>
            <wp:positionV relativeFrom="paragraph">
              <wp:posOffset>263042</wp:posOffset>
            </wp:positionV>
            <wp:extent cx="4436110" cy="2830830"/>
            <wp:effectExtent l="0" t="0" r="2540" b="7620"/>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36110" cy="2830830"/>
                    </a:xfrm>
                    <a:prstGeom prst="rect">
                      <a:avLst/>
                    </a:prstGeom>
                    <a:noFill/>
                  </pic:spPr>
                </pic:pic>
              </a:graphicData>
            </a:graphic>
            <wp14:sizeRelH relativeFrom="margin">
              <wp14:pctWidth>0</wp14:pctWidth>
            </wp14:sizeRelH>
            <wp14:sizeRelV relativeFrom="margin">
              <wp14:pctHeight>0</wp14:pctHeight>
            </wp14:sizeRelV>
          </wp:anchor>
        </w:drawing>
      </w:r>
      <w:r w:rsidR="00107A6A" w:rsidRPr="00FD2BED">
        <w:rPr>
          <w:rStyle w:val="a5"/>
        </w:rPr>
        <w:t>Εικόνα 1.</w:t>
      </w:r>
      <w:r w:rsidR="00107A6A" w:rsidRPr="00280059">
        <w:t xml:space="preserve"> Σχηματική απεικόνιση του Μοντέλου Διδακτικής Αναδόμησης</w:t>
      </w:r>
    </w:p>
    <w:p w:rsidR="00107A6A" w:rsidRPr="00280059" w:rsidRDefault="00280059" w:rsidP="00FD2BED">
      <w:pPr>
        <w:pStyle w:val="-2"/>
      </w:pPr>
      <w:r w:rsidRPr="007B41F1">
        <w:rPr>
          <w:lang w:val="el-GR"/>
        </w:rPr>
        <w:tab/>
      </w:r>
      <w:r w:rsidR="00107A6A" w:rsidRPr="00FD2BED">
        <w:rPr>
          <w:rStyle w:val="-0"/>
        </w:rPr>
        <w:t>Πηγή:</w:t>
      </w:r>
      <w:r w:rsidR="00107A6A" w:rsidRPr="00280059">
        <w:t xml:space="preserve"> Model of Educational Reconstruction – MER) (Duit et al., 2012)</w:t>
      </w:r>
    </w:p>
    <w:p w:rsidR="00107A6A" w:rsidRPr="00107A6A" w:rsidRDefault="00107A6A" w:rsidP="000F6D18">
      <w:pPr>
        <w:pStyle w:val="a4"/>
        <w:spacing w:before="120"/>
        <w:jc w:val="left"/>
        <w:rPr>
          <w:lang w:val="en-US"/>
        </w:rPr>
      </w:pPr>
    </w:p>
    <w:p w:rsidR="00107A6A" w:rsidRPr="000077D2" w:rsidRDefault="00107A6A" w:rsidP="00304FC3">
      <w:pPr>
        <w:pStyle w:val="a4"/>
        <w:jc w:val="left"/>
        <w:rPr>
          <w:lang w:val="en-US"/>
        </w:rPr>
      </w:pPr>
    </w:p>
    <w:p w:rsidR="00107A6A" w:rsidRPr="00280059" w:rsidRDefault="00687C45" w:rsidP="00FD2BED">
      <w:pPr>
        <w:pStyle w:val="ae"/>
      </w:pPr>
      <w:r w:rsidRPr="00FD2BED">
        <w:rPr>
          <w:rStyle w:val="a5"/>
          <w:noProof/>
          <w:lang w:eastAsia="el-GR"/>
        </w:rPr>
        <w:drawing>
          <wp:anchor distT="0" distB="0" distL="114300" distR="114300" simplePos="0" relativeHeight="251657216" behindDoc="0" locked="0" layoutInCell="1" allowOverlap="1" wp14:anchorId="5A8D600E" wp14:editId="7CAAE4AE">
            <wp:simplePos x="0" y="0"/>
            <wp:positionH relativeFrom="column">
              <wp:posOffset>1250315</wp:posOffset>
            </wp:positionH>
            <wp:positionV relativeFrom="paragraph">
              <wp:posOffset>292735</wp:posOffset>
            </wp:positionV>
            <wp:extent cx="2973705" cy="2589530"/>
            <wp:effectExtent l="0" t="0" r="0" b="1270"/>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3705" cy="2589530"/>
                    </a:xfrm>
                    <a:prstGeom prst="rect">
                      <a:avLst/>
                    </a:prstGeom>
                    <a:noFill/>
                  </pic:spPr>
                </pic:pic>
              </a:graphicData>
            </a:graphic>
            <wp14:sizeRelH relativeFrom="margin">
              <wp14:pctWidth>0</wp14:pctWidth>
            </wp14:sizeRelH>
            <wp14:sizeRelV relativeFrom="margin">
              <wp14:pctHeight>0</wp14:pctHeight>
            </wp14:sizeRelV>
          </wp:anchor>
        </w:drawing>
      </w:r>
      <w:r w:rsidR="00107A6A" w:rsidRPr="00FD2BED">
        <w:rPr>
          <w:rStyle w:val="a5"/>
        </w:rPr>
        <w:t>Εικόνα 2.</w:t>
      </w:r>
      <w:r w:rsidR="00107A6A" w:rsidRPr="00280059">
        <w:t xml:space="preserve"> Γραφική απεικόνιση του μοντέλου TPACK</w:t>
      </w:r>
    </w:p>
    <w:p w:rsidR="00107A6A" w:rsidRPr="00FD2BED" w:rsidRDefault="00107A6A" w:rsidP="00687C45">
      <w:pPr>
        <w:pStyle w:val="-2"/>
        <w:jc w:val="center"/>
      </w:pPr>
      <w:r w:rsidRPr="00FD2BED">
        <w:rPr>
          <w:rStyle w:val="-0"/>
        </w:rPr>
        <w:t>Πηγή:</w:t>
      </w:r>
      <w:r w:rsidRPr="00280059">
        <w:rPr>
          <w:i/>
        </w:rPr>
        <w:t xml:space="preserve"> </w:t>
      </w:r>
      <w:r w:rsidRPr="00FD2BED">
        <w:t>Technological Pedagogical Content Knowledge (Mishra &amp; Koehler, 2006)</w:t>
      </w:r>
    </w:p>
    <w:p w:rsidR="00347CE8" w:rsidRPr="00AF397E" w:rsidRDefault="00347CE8" w:rsidP="000F6D18">
      <w:pPr>
        <w:pStyle w:val="a4"/>
        <w:spacing w:before="120"/>
        <w:jc w:val="left"/>
        <w:rPr>
          <w:lang w:val="en-US"/>
        </w:rPr>
      </w:pPr>
    </w:p>
    <w:p w:rsidR="00347CE8" w:rsidRDefault="00347CE8" w:rsidP="00B72847">
      <w:pPr>
        <w:pStyle w:val="ac"/>
      </w:pPr>
      <w:r>
        <w:t>Αποτελέσματα</w:t>
      </w:r>
    </w:p>
    <w:p w:rsidR="00687C45" w:rsidRPr="00687C45" w:rsidRDefault="00687C45" w:rsidP="00687C45">
      <w:pPr>
        <w:spacing w:before="60" w:after="60" w:line="260" w:lineRule="exact"/>
        <w:jc w:val="both"/>
        <w:rPr>
          <w:rFonts w:ascii="Georgia" w:eastAsia="Times New Roman" w:hAnsi="Georgia" w:cs="Times New Roman"/>
          <w:color w:val="000000"/>
          <w:sz w:val="22"/>
          <w:lang w:eastAsia="el-GR"/>
        </w:rPr>
      </w:pPr>
      <w:r w:rsidRPr="00687C45">
        <w:rPr>
          <w:rFonts w:ascii="Georgia" w:eastAsia="Times New Roman" w:hAnsi="Georgia" w:cs="Times New Roman"/>
          <w:color w:val="000000"/>
          <w:sz w:val="22"/>
          <w:lang w:eastAsia="el-GR"/>
        </w:rPr>
        <w:t>Κεντρική παραδοχή του μοντέλου αποτελεί το γεγονός ότι το επιστημονικό περιεχόμενο θα πρέπει να υπόκειται σε κατάλληλη επεξεργασία, προκειμένου να μπορεί να διδαχθεί σε σχολικό επίπεδο</w:t>
      </w:r>
      <w:r w:rsidRPr="00687C45">
        <w:rPr>
          <w:rFonts w:ascii="Georgia" w:eastAsia="Times New Roman" w:hAnsi="Georgia" w:cs="Times New Roman"/>
          <w:color w:val="000000"/>
          <w:sz w:val="22"/>
          <w:vertAlign w:val="superscript"/>
          <w:lang w:eastAsia="el-GR"/>
        </w:rPr>
        <w:footnoteReference w:id="1"/>
      </w:r>
      <w:r w:rsidRPr="00687C45">
        <w:rPr>
          <w:rFonts w:ascii="Georgia" w:eastAsia="Times New Roman" w:hAnsi="Georgia" w:cs="Times New Roman"/>
          <w:color w:val="000000"/>
          <w:sz w:val="22"/>
          <w:lang w:eastAsia="el-GR"/>
        </w:rPr>
        <w:t xml:space="preserve">. </w:t>
      </w:r>
    </w:p>
    <w:p w:rsidR="00687C45" w:rsidRPr="00687C45" w:rsidRDefault="00687C45" w:rsidP="00687C45">
      <w:pPr>
        <w:spacing w:before="60" w:after="60" w:line="260" w:lineRule="exact"/>
        <w:ind w:firstLine="284"/>
        <w:jc w:val="both"/>
        <w:rPr>
          <w:rFonts w:ascii="Georgia" w:eastAsia="Times New Roman" w:hAnsi="Georgia" w:cs="Times New Roman"/>
          <w:color w:val="000000"/>
          <w:sz w:val="22"/>
          <w:lang w:eastAsia="el-GR"/>
        </w:rPr>
      </w:pPr>
      <w:r w:rsidRPr="00687C45">
        <w:rPr>
          <w:rFonts w:ascii="Georgia" w:eastAsia="Times New Roman" w:hAnsi="Georgia" w:cs="Times New Roman"/>
          <w:color w:val="000000"/>
          <w:sz w:val="22"/>
          <w:lang w:eastAsia="el-GR"/>
        </w:rPr>
        <w:t xml:space="preserve">Δηλαδή το επιστημονικό περιεχόμενο, όπως για παράδειγμα συναντάται σε πανεπιστημιακά βιβλία φυσικών επιστημών ή σε επιστημονικά περιοδικά κλπ., θα πρέπει να μετασχηματιστεί σε περιεχόμενο προς διδασκαλία. </w:t>
      </w:r>
    </w:p>
    <w:p w:rsidR="00687C45" w:rsidRPr="00687C45" w:rsidRDefault="00687C45" w:rsidP="00687C45"/>
    <w:p w:rsidR="00347CE8" w:rsidRPr="002878C7" w:rsidRDefault="00347CE8" w:rsidP="00FD2BED">
      <w:pPr>
        <w:pStyle w:val="ae"/>
      </w:pPr>
      <w:r w:rsidRPr="00FD2BED">
        <w:rPr>
          <w:rStyle w:val="a5"/>
          <w:noProof/>
          <w:lang w:eastAsia="el-GR"/>
        </w:rPr>
        <w:drawing>
          <wp:anchor distT="0" distB="0" distL="114300" distR="114300" simplePos="0" relativeHeight="251671552" behindDoc="1" locked="0" layoutInCell="1" allowOverlap="1" wp14:anchorId="4313E11F" wp14:editId="6CB02A1E">
            <wp:simplePos x="0" y="0"/>
            <wp:positionH relativeFrom="column">
              <wp:posOffset>142189</wp:posOffset>
            </wp:positionH>
            <wp:positionV relativeFrom="paragraph">
              <wp:posOffset>276225</wp:posOffset>
            </wp:positionV>
            <wp:extent cx="5380990" cy="2286000"/>
            <wp:effectExtent l="0" t="0" r="0" b="0"/>
            <wp:wrapTight wrapText="bothSides">
              <wp:wrapPolygon edited="0">
                <wp:start x="0" y="0"/>
                <wp:lineTo x="0" y="21420"/>
                <wp:lineTo x="21488" y="21420"/>
                <wp:lineTo x="21488" y="0"/>
                <wp:lineTo x="0" y="0"/>
              </wp:wrapPolygon>
            </wp:wrapTight>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11838"/>
                    <a:stretch/>
                  </pic:blipFill>
                  <pic:spPr bwMode="auto">
                    <a:xfrm>
                      <a:off x="0" y="0"/>
                      <a:ext cx="5380990" cy="22860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FD2BED">
        <w:rPr>
          <w:rStyle w:val="a5"/>
        </w:rPr>
        <w:t>Σχήμα 3.</w:t>
      </w:r>
      <w:r w:rsidRPr="002878C7">
        <w:t xml:space="preserve"> </w:t>
      </w:r>
      <w:r>
        <w:t>Ιστόγραμμα εμπλοκής μαθητών στο 3</w:t>
      </w:r>
      <w:r w:rsidRPr="002878C7">
        <w:rPr>
          <w:vertAlign w:val="superscript"/>
        </w:rPr>
        <w:t>ο</w:t>
      </w:r>
      <w:r>
        <w:t xml:space="preserve"> ΦΕ</w:t>
      </w:r>
    </w:p>
    <w:p w:rsidR="00AF397E" w:rsidRDefault="00AF397E" w:rsidP="000F6D18">
      <w:pPr>
        <w:pStyle w:val="a4"/>
        <w:spacing w:before="120"/>
        <w:jc w:val="left"/>
      </w:pPr>
    </w:p>
    <w:p w:rsidR="00687C45" w:rsidRPr="00930353" w:rsidRDefault="00687C45" w:rsidP="00930353">
      <w:pPr>
        <w:pStyle w:val="ac"/>
      </w:pPr>
      <w:r w:rsidRPr="00930353">
        <w:t xml:space="preserve">Συμπεράσματα  </w:t>
      </w:r>
    </w:p>
    <w:p w:rsidR="00687C45" w:rsidRDefault="00687C45" w:rsidP="00687C45">
      <w:pPr>
        <w:tabs>
          <w:tab w:val="left" w:pos="284"/>
        </w:tabs>
        <w:spacing w:before="60" w:after="60" w:line="260" w:lineRule="exact"/>
        <w:jc w:val="both"/>
      </w:pPr>
      <w:r w:rsidRPr="00687C45">
        <w:rPr>
          <w:rFonts w:ascii="Georgia" w:eastAsia="Times New Roman" w:hAnsi="Georgia" w:cs="Times New Roman"/>
          <w:color w:val="000000"/>
          <w:sz w:val="22"/>
          <w:lang w:eastAsia="el-GR"/>
        </w:rPr>
        <w:t>Κατ’ αναλογία με το MER έχει αναπτυχθεί και το μοντέλο Διδακτικής Αναδόμησης για την Εκπαίδευση Εκπαιδευτικών (</w:t>
      </w:r>
      <w:r w:rsidRPr="00687C45">
        <w:rPr>
          <w:rFonts w:ascii="Georgia" w:eastAsia="Times New Roman" w:hAnsi="Georgia" w:cs="Times New Roman"/>
          <w:color w:val="000000"/>
          <w:sz w:val="22"/>
          <w:lang w:val="en-US" w:eastAsia="el-GR"/>
        </w:rPr>
        <w:t>Educational</w:t>
      </w:r>
      <w:r w:rsidRPr="00687C45">
        <w:rPr>
          <w:rFonts w:ascii="Georgia" w:eastAsia="Times New Roman" w:hAnsi="Georgia" w:cs="Times New Roman"/>
          <w:color w:val="000000"/>
          <w:sz w:val="22"/>
          <w:lang w:eastAsia="el-GR"/>
        </w:rPr>
        <w:t xml:space="preserve"> </w:t>
      </w:r>
      <w:r w:rsidRPr="00687C45">
        <w:rPr>
          <w:rFonts w:ascii="Georgia" w:eastAsia="Times New Roman" w:hAnsi="Georgia" w:cs="Times New Roman"/>
          <w:color w:val="000000"/>
          <w:sz w:val="22"/>
          <w:lang w:val="en-US" w:eastAsia="el-GR"/>
        </w:rPr>
        <w:t>Reconstruction</w:t>
      </w:r>
      <w:r w:rsidRPr="00687C45">
        <w:rPr>
          <w:rFonts w:ascii="Georgia" w:eastAsia="Times New Roman" w:hAnsi="Georgia" w:cs="Times New Roman"/>
          <w:color w:val="000000"/>
          <w:sz w:val="22"/>
          <w:lang w:eastAsia="el-GR"/>
        </w:rPr>
        <w:t xml:space="preserve"> </w:t>
      </w:r>
      <w:r w:rsidRPr="00687C45">
        <w:rPr>
          <w:rFonts w:ascii="Georgia" w:eastAsia="Times New Roman" w:hAnsi="Georgia" w:cs="Times New Roman"/>
          <w:color w:val="000000"/>
          <w:sz w:val="22"/>
          <w:lang w:val="en-US" w:eastAsia="el-GR"/>
        </w:rPr>
        <w:t>of</w:t>
      </w:r>
      <w:r w:rsidRPr="00687C45">
        <w:rPr>
          <w:rFonts w:ascii="Georgia" w:eastAsia="Times New Roman" w:hAnsi="Georgia" w:cs="Times New Roman"/>
          <w:color w:val="000000"/>
          <w:sz w:val="22"/>
          <w:lang w:eastAsia="el-GR"/>
        </w:rPr>
        <w:t xml:space="preserve"> </w:t>
      </w:r>
      <w:r w:rsidRPr="00687C45">
        <w:rPr>
          <w:rFonts w:ascii="Georgia" w:eastAsia="Times New Roman" w:hAnsi="Georgia" w:cs="Times New Roman"/>
          <w:color w:val="000000"/>
          <w:sz w:val="22"/>
          <w:lang w:val="en-US" w:eastAsia="el-GR"/>
        </w:rPr>
        <w:t>Teacher</w:t>
      </w:r>
      <w:r w:rsidRPr="00687C45">
        <w:rPr>
          <w:rFonts w:ascii="Georgia" w:eastAsia="Times New Roman" w:hAnsi="Georgia" w:cs="Times New Roman"/>
          <w:color w:val="000000"/>
          <w:sz w:val="22"/>
          <w:lang w:eastAsia="el-GR"/>
        </w:rPr>
        <w:t xml:space="preserve"> </w:t>
      </w:r>
      <w:r w:rsidRPr="00687C45">
        <w:rPr>
          <w:rFonts w:ascii="Georgia" w:eastAsia="Times New Roman" w:hAnsi="Georgia" w:cs="Times New Roman"/>
          <w:color w:val="000000"/>
          <w:sz w:val="22"/>
          <w:lang w:val="en-US" w:eastAsia="el-GR"/>
        </w:rPr>
        <w:t>Education</w:t>
      </w:r>
      <w:r w:rsidRPr="00687C45">
        <w:rPr>
          <w:rFonts w:ascii="Georgia" w:eastAsia="Times New Roman" w:hAnsi="Georgia" w:cs="Times New Roman"/>
          <w:color w:val="000000"/>
          <w:sz w:val="22"/>
          <w:lang w:eastAsia="el-GR"/>
        </w:rPr>
        <w:t xml:space="preserve">, </w:t>
      </w:r>
      <w:r w:rsidRPr="00687C45">
        <w:rPr>
          <w:rFonts w:ascii="Georgia" w:eastAsia="Times New Roman" w:hAnsi="Georgia" w:cs="Times New Roman"/>
          <w:color w:val="000000"/>
          <w:sz w:val="22"/>
          <w:lang w:val="en-US" w:eastAsia="el-GR"/>
        </w:rPr>
        <w:t>ERTE</w:t>
      </w:r>
      <w:r w:rsidRPr="00687C45">
        <w:rPr>
          <w:rFonts w:ascii="Georgia" w:eastAsia="Times New Roman" w:hAnsi="Georgia" w:cs="Times New Roman"/>
          <w:color w:val="000000"/>
          <w:sz w:val="22"/>
          <w:lang w:eastAsia="el-GR"/>
        </w:rPr>
        <w:t>) (</w:t>
      </w:r>
      <w:r w:rsidRPr="00687C45">
        <w:rPr>
          <w:rFonts w:ascii="Georgia" w:eastAsia="Times New Roman" w:hAnsi="Georgia" w:cs="Times New Roman"/>
          <w:color w:val="000000"/>
          <w:sz w:val="22"/>
          <w:lang w:val="en-US" w:eastAsia="el-GR"/>
        </w:rPr>
        <w:t>Duit</w:t>
      </w:r>
      <w:r w:rsidRPr="00687C45">
        <w:rPr>
          <w:rFonts w:ascii="Georgia" w:eastAsia="Times New Roman" w:hAnsi="Georgia" w:cs="Times New Roman"/>
          <w:color w:val="000000"/>
          <w:sz w:val="22"/>
          <w:lang w:eastAsia="el-GR"/>
        </w:rPr>
        <w:t xml:space="preserve"> </w:t>
      </w:r>
      <w:r w:rsidRPr="00687C45">
        <w:rPr>
          <w:rFonts w:ascii="Georgia" w:eastAsia="Times New Roman" w:hAnsi="Georgia" w:cs="Times New Roman"/>
          <w:color w:val="000000"/>
          <w:sz w:val="22"/>
          <w:lang w:val="en-US" w:eastAsia="el-GR"/>
        </w:rPr>
        <w:t>et</w:t>
      </w:r>
      <w:r w:rsidRPr="00687C45">
        <w:rPr>
          <w:rFonts w:ascii="Georgia" w:eastAsia="Times New Roman" w:hAnsi="Georgia" w:cs="Times New Roman"/>
          <w:color w:val="000000"/>
          <w:sz w:val="22"/>
          <w:lang w:eastAsia="el-GR"/>
        </w:rPr>
        <w:t xml:space="preserve"> </w:t>
      </w:r>
      <w:r w:rsidRPr="00687C45">
        <w:rPr>
          <w:rFonts w:ascii="Georgia" w:eastAsia="Times New Roman" w:hAnsi="Georgia" w:cs="Times New Roman"/>
          <w:color w:val="000000"/>
          <w:sz w:val="22"/>
          <w:lang w:val="en-US" w:eastAsia="el-GR"/>
        </w:rPr>
        <w:t>al</w:t>
      </w:r>
      <w:r w:rsidRPr="00687C45">
        <w:rPr>
          <w:rFonts w:ascii="Georgia" w:eastAsia="Times New Roman" w:hAnsi="Georgia" w:cs="Times New Roman"/>
          <w:color w:val="000000"/>
          <w:sz w:val="22"/>
          <w:lang w:eastAsia="el-GR"/>
        </w:rPr>
        <w:t xml:space="preserve">., 2012˙ </w:t>
      </w:r>
      <w:r w:rsidRPr="00687C45">
        <w:rPr>
          <w:rFonts w:ascii="Georgia" w:eastAsia="Times New Roman" w:hAnsi="Georgia" w:cs="Times New Roman"/>
          <w:color w:val="000000"/>
          <w:sz w:val="22"/>
          <w:lang w:val="en-US" w:eastAsia="el-GR"/>
        </w:rPr>
        <w:t>Komorek</w:t>
      </w:r>
      <w:r w:rsidRPr="00687C45">
        <w:rPr>
          <w:rFonts w:ascii="Georgia" w:eastAsia="Times New Roman" w:hAnsi="Georgia" w:cs="Times New Roman"/>
          <w:color w:val="000000"/>
          <w:sz w:val="22"/>
          <w:lang w:eastAsia="el-GR"/>
        </w:rPr>
        <w:t xml:space="preserve"> &amp; </w:t>
      </w:r>
      <w:r w:rsidRPr="00687C45">
        <w:rPr>
          <w:rFonts w:ascii="Georgia" w:eastAsia="Times New Roman" w:hAnsi="Georgia" w:cs="Times New Roman"/>
          <w:color w:val="000000"/>
          <w:sz w:val="22"/>
          <w:lang w:val="en-US" w:eastAsia="el-GR"/>
        </w:rPr>
        <w:t>Kattmann</w:t>
      </w:r>
      <w:r w:rsidRPr="00687C45">
        <w:rPr>
          <w:rFonts w:ascii="Georgia" w:eastAsia="Times New Roman" w:hAnsi="Georgia" w:cs="Times New Roman"/>
          <w:color w:val="000000"/>
          <w:sz w:val="22"/>
          <w:lang w:eastAsia="el-GR"/>
        </w:rPr>
        <w:t>, 2008). Το ERTE διατηρεί τις βασικές αρχές του MER και την τριγωνική του μορφή και αποσκοπεί στην διατύπωση κατευθυντήριων γραμμών για την εκπαίδευση εκπαιδευτικών συνυπολογίζοντας την Παιδαγωγική Γνώση Περιεχομένου (Pedagogical Content Knowledge, PCK)(Kind, 2009) και τις αντιλήψεις για δόμηση της διδασκαλίας (Σχήμα 6). Οι βασικές διαστάσεις του MER για τη δόμηση διδασκαλίας ενσωματώνονται και στη συνιστώσα 1 του ERTE, όπως φαίνεται και στο Σχήμα 1 (van Dijk &amp; Kattmann, 2007).</w:t>
      </w:r>
    </w:p>
    <w:p w:rsidR="00687C45" w:rsidRPr="00AF397E" w:rsidRDefault="00687C45" w:rsidP="00304FC3">
      <w:pPr>
        <w:pStyle w:val="a4"/>
        <w:jc w:val="left"/>
      </w:pPr>
    </w:p>
    <w:p w:rsidR="00DC5C28" w:rsidRPr="0053154B" w:rsidRDefault="00DC5C28" w:rsidP="00B72847">
      <w:pPr>
        <w:pStyle w:val="ac"/>
        <w:rPr>
          <w:lang w:val="en-US"/>
        </w:rPr>
      </w:pPr>
      <w:r w:rsidRPr="00895BFD">
        <w:t>Βιβλιογραφία</w:t>
      </w:r>
    </w:p>
    <w:p w:rsidR="0053154B" w:rsidRPr="003A3116" w:rsidRDefault="0053154B" w:rsidP="007343E9">
      <w:pPr>
        <w:pStyle w:val="af0"/>
        <w:rPr>
          <w:color w:val="0000FF"/>
        </w:rPr>
      </w:pPr>
      <w:r w:rsidRPr="003A3116">
        <w:t xml:space="preserve">Bybee, R. W. (2006). </w:t>
      </w:r>
      <w:r w:rsidRPr="007343E9">
        <w:t>Scientific</w:t>
      </w:r>
      <w:r w:rsidRPr="003A3116">
        <w:t xml:space="preserve"> inquiry and science teaching. Στο </w:t>
      </w:r>
      <w:r w:rsidR="00AF397E" w:rsidRPr="003A3116">
        <w:t>L. B. Flick, N. G. Lederman (επιμ.)</w:t>
      </w:r>
      <w:r w:rsidR="002E34F2" w:rsidRPr="003A3116">
        <w:t xml:space="preserve"> </w:t>
      </w:r>
      <w:r w:rsidRPr="003A3116">
        <w:rPr>
          <w:i/>
          <w:iCs/>
        </w:rPr>
        <w:t>Scientific inquiry and nature of science</w:t>
      </w:r>
      <w:r w:rsidRPr="003A3116">
        <w:t xml:space="preserve">. Springer, Dordrecht. </w:t>
      </w:r>
      <w:r w:rsidRPr="003A3116">
        <w:rPr>
          <w:color w:val="0000FF"/>
        </w:rPr>
        <w:t>https://doi.org/10.1007/978-1-4020-5814-1_1</w:t>
      </w:r>
    </w:p>
    <w:p w:rsidR="0053154B" w:rsidRPr="007B41F1" w:rsidRDefault="0053154B" w:rsidP="007343E9">
      <w:pPr>
        <w:pStyle w:val="af0"/>
        <w:rPr>
          <w:color w:val="0000FF"/>
          <w:lang w:val="el-GR"/>
        </w:rPr>
      </w:pPr>
      <w:r w:rsidRPr="003A3116">
        <w:t xml:space="preserve">De Jong, T. (2015). </w:t>
      </w:r>
      <w:r w:rsidRPr="003A3116">
        <w:rPr>
          <w:i/>
          <w:iCs/>
        </w:rPr>
        <w:t xml:space="preserve">Go-Lab Deliverable D1. 4 Go-Lab classroom scenarios handbook </w:t>
      </w:r>
      <w:r w:rsidRPr="003A3116">
        <w:t xml:space="preserve">[Research Report] Go-Lab Project. </w:t>
      </w:r>
      <w:r w:rsidRPr="007B41F1">
        <w:rPr>
          <w:lang w:val="el-GR"/>
        </w:rPr>
        <w:t xml:space="preserve">Ανακτήθηκε </w:t>
      </w:r>
      <w:r w:rsidR="002E34F2" w:rsidRPr="007B41F1">
        <w:rPr>
          <w:lang w:val="el-GR"/>
        </w:rPr>
        <w:t xml:space="preserve">στις 12/12/2024 </w:t>
      </w:r>
      <w:r w:rsidRPr="007B41F1">
        <w:rPr>
          <w:lang w:val="el-GR"/>
        </w:rPr>
        <w:t xml:space="preserve">από: </w:t>
      </w:r>
      <w:r w:rsidRPr="003A3116">
        <w:rPr>
          <w:color w:val="0000FF"/>
        </w:rPr>
        <w:t>https</w:t>
      </w:r>
      <w:r w:rsidRPr="007B41F1">
        <w:rPr>
          <w:color w:val="0000FF"/>
          <w:lang w:val="el-GR"/>
        </w:rPr>
        <w:t>://</w:t>
      </w:r>
      <w:r w:rsidRPr="003A3116">
        <w:rPr>
          <w:color w:val="0000FF"/>
        </w:rPr>
        <w:t>telearn</w:t>
      </w:r>
      <w:r w:rsidRPr="007B41F1">
        <w:rPr>
          <w:color w:val="0000FF"/>
          <w:lang w:val="el-GR"/>
        </w:rPr>
        <w:t>.</w:t>
      </w:r>
      <w:r w:rsidRPr="003A3116">
        <w:rPr>
          <w:color w:val="0000FF"/>
        </w:rPr>
        <w:t>archives</w:t>
      </w:r>
      <w:r w:rsidRPr="007B41F1">
        <w:rPr>
          <w:color w:val="0000FF"/>
          <w:lang w:val="el-GR"/>
        </w:rPr>
        <w:t>-</w:t>
      </w:r>
      <w:r w:rsidRPr="003A3116">
        <w:rPr>
          <w:color w:val="0000FF"/>
        </w:rPr>
        <w:t>ouvertes</w:t>
      </w:r>
      <w:r w:rsidRPr="007B41F1">
        <w:rPr>
          <w:color w:val="0000FF"/>
          <w:lang w:val="el-GR"/>
        </w:rPr>
        <w:t>.</w:t>
      </w:r>
      <w:r w:rsidRPr="003A3116">
        <w:rPr>
          <w:color w:val="0000FF"/>
        </w:rPr>
        <w:t>fr</w:t>
      </w:r>
      <w:r w:rsidRPr="007B41F1">
        <w:rPr>
          <w:color w:val="0000FF"/>
          <w:lang w:val="el-GR"/>
        </w:rPr>
        <w:t>/</w:t>
      </w:r>
      <w:r w:rsidRPr="003A3116">
        <w:rPr>
          <w:color w:val="0000FF"/>
        </w:rPr>
        <w:t>hal</w:t>
      </w:r>
      <w:r w:rsidRPr="007B41F1">
        <w:rPr>
          <w:color w:val="0000FF"/>
          <w:lang w:val="el-GR"/>
        </w:rPr>
        <w:t>-01274922</w:t>
      </w:r>
    </w:p>
    <w:p w:rsidR="00D80AC4" w:rsidRPr="003A3116" w:rsidRDefault="0053154B" w:rsidP="007343E9">
      <w:pPr>
        <w:pStyle w:val="af0"/>
        <w:rPr>
          <w:color w:val="0000FF"/>
        </w:rPr>
      </w:pPr>
      <w:r w:rsidRPr="003A3116">
        <w:t>Dogan</w:t>
      </w:r>
      <w:r w:rsidRPr="007B41F1">
        <w:rPr>
          <w:lang w:val="el-GR"/>
        </w:rPr>
        <w:t xml:space="preserve">, </w:t>
      </w:r>
      <w:r w:rsidRPr="003A3116">
        <w:t>O</w:t>
      </w:r>
      <w:r w:rsidRPr="007B41F1">
        <w:rPr>
          <w:lang w:val="el-GR"/>
        </w:rPr>
        <w:t xml:space="preserve">. </w:t>
      </w:r>
      <w:r w:rsidRPr="003A3116">
        <w:t>K</w:t>
      </w:r>
      <w:r w:rsidRPr="007B41F1">
        <w:rPr>
          <w:lang w:val="el-GR"/>
        </w:rPr>
        <w:t xml:space="preserve">. (2021). </w:t>
      </w:r>
      <w:r w:rsidRPr="003A3116">
        <w:t xml:space="preserve">Methodological? Or </w:t>
      </w:r>
      <w:proofErr w:type="gramStart"/>
      <w:r w:rsidRPr="003A3116">
        <w:t>dialectical?:</w:t>
      </w:r>
      <w:proofErr w:type="gramEnd"/>
      <w:r w:rsidRPr="003A3116">
        <w:t xml:space="preserve"> Reflections of scientific inquiry in biology textbooks. </w:t>
      </w:r>
      <w:r w:rsidRPr="003A3116">
        <w:rPr>
          <w:i/>
          <w:iCs/>
        </w:rPr>
        <w:t>International Journal of Science and Mathematics Education</w:t>
      </w:r>
      <w:r w:rsidRPr="003A3116">
        <w:t xml:space="preserve">, </w:t>
      </w:r>
      <w:r w:rsidRPr="003A3116">
        <w:rPr>
          <w:i/>
          <w:iCs/>
        </w:rPr>
        <w:t>19</w:t>
      </w:r>
      <w:r w:rsidRPr="003A3116">
        <w:t>(8), 1563-1585.</w:t>
      </w:r>
      <w:r w:rsidR="007362BC" w:rsidRPr="003A3116">
        <w:t xml:space="preserve"> </w:t>
      </w:r>
      <w:hyperlink r:id="rId10" w:history="1">
        <w:r w:rsidRPr="003A3116">
          <w:rPr>
            <w:rStyle w:val="-1"/>
          </w:rPr>
          <w:t>https://doi.org/10.1007/s10763-020-10120-7</w:t>
        </w:r>
      </w:hyperlink>
    </w:p>
    <w:p w:rsidR="0053154B" w:rsidRPr="003A3116" w:rsidRDefault="0053154B" w:rsidP="007343E9">
      <w:pPr>
        <w:pStyle w:val="af0"/>
      </w:pPr>
      <w:r w:rsidRPr="003A3116">
        <w:t>Komorek, M., &amp; Duit, R. (2004). The teaching experiment as a powerful method to develop and evaluate</w:t>
      </w:r>
      <w:r w:rsidR="007362BC" w:rsidRPr="003A3116">
        <w:t xml:space="preserve"> </w:t>
      </w:r>
      <w:r w:rsidRPr="003A3116">
        <w:t xml:space="preserve">teaching and learning sequences in the domain of non-linear systems. </w:t>
      </w:r>
      <w:r w:rsidRPr="003A3116">
        <w:rPr>
          <w:i/>
        </w:rPr>
        <w:t>International Journal of</w:t>
      </w:r>
      <w:r w:rsidR="007362BC" w:rsidRPr="003A3116">
        <w:rPr>
          <w:i/>
        </w:rPr>
        <w:t xml:space="preserve"> </w:t>
      </w:r>
      <w:r w:rsidRPr="003A3116">
        <w:rPr>
          <w:i/>
        </w:rPr>
        <w:t>Science Education, 26</w:t>
      </w:r>
      <w:r w:rsidRPr="003A3116">
        <w:t>(5), 619-633.</w:t>
      </w:r>
      <w:r w:rsidR="003A3116">
        <w:t xml:space="preserve"> </w:t>
      </w:r>
      <w:hyperlink r:id="rId11" w:history="1">
        <w:r w:rsidR="007362BC" w:rsidRPr="003A3116">
          <w:rPr>
            <w:rStyle w:val="-1"/>
          </w:rPr>
          <w:t>https://doi.org/10.1080/09500690310001614717</w:t>
        </w:r>
      </w:hyperlink>
      <w:r w:rsidR="007362BC" w:rsidRPr="003A3116">
        <w:t xml:space="preserve"> </w:t>
      </w:r>
    </w:p>
    <w:p w:rsidR="0053154B" w:rsidRPr="003A3116" w:rsidRDefault="0053154B" w:rsidP="007343E9">
      <w:pPr>
        <w:pStyle w:val="af0"/>
      </w:pPr>
      <w:r w:rsidRPr="003A3116">
        <w:t>Schönborn, K., Haglund, J., &amp; Xie, C. (2014). Pupils’ early explorations of thermoimaging to interpret</w:t>
      </w:r>
      <w:r w:rsidR="007362BC" w:rsidRPr="003A3116">
        <w:t xml:space="preserve"> </w:t>
      </w:r>
      <w:r w:rsidRPr="003A3116">
        <w:t xml:space="preserve">heat and temperature. </w:t>
      </w:r>
      <w:r w:rsidRPr="003A3116">
        <w:rPr>
          <w:i/>
        </w:rPr>
        <w:t>Journal of Baltic Science Education, 13</w:t>
      </w:r>
      <w:r w:rsidRPr="003A3116">
        <w:t>(1), 118-132.</w:t>
      </w:r>
    </w:p>
    <w:p w:rsidR="0053154B" w:rsidRPr="003A3116" w:rsidRDefault="007362BC" w:rsidP="007343E9">
      <w:pPr>
        <w:pStyle w:val="af0"/>
      </w:pPr>
      <w:r w:rsidRPr="003A3116">
        <w:tab/>
      </w:r>
      <w:hyperlink r:id="rId12" w:history="1">
        <w:r w:rsidRPr="003A3116">
          <w:rPr>
            <w:rStyle w:val="-1"/>
          </w:rPr>
          <w:t>https://doi.org/10.33225/jbse/14.13.118</w:t>
        </w:r>
      </w:hyperlink>
      <w:r w:rsidRPr="003A3116">
        <w:t xml:space="preserve"> </w:t>
      </w:r>
    </w:p>
    <w:p w:rsidR="0053154B" w:rsidRPr="003A3116" w:rsidRDefault="0053154B" w:rsidP="007343E9">
      <w:pPr>
        <w:pStyle w:val="af0"/>
      </w:pPr>
      <w:r w:rsidRPr="003A3116">
        <w:t xml:space="preserve">She, H.-C. (2004). Fostering radical conceptual change through dual-situated learning model. </w:t>
      </w:r>
      <w:r w:rsidRPr="003A3116">
        <w:rPr>
          <w:i/>
        </w:rPr>
        <w:t>Journal</w:t>
      </w:r>
      <w:r w:rsidR="007362BC" w:rsidRPr="003A3116">
        <w:rPr>
          <w:i/>
        </w:rPr>
        <w:t xml:space="preserve"> </w:t>
      </w:r>
      <w:r w:rsidRPr="003A3116">
        <w:rPr>
          <w:i/>
        </w:rPr>
        <w:t>of Research in Science Teaching, 14</w:t>
      </w:r>
      <w:r w:rsidRPr="003A3116">
        <w:t>(2), 142-164.</w:t>
      </w:r>
      <w:r w:rsidR="003A3116">
        <w:t xml:space="preserve"> </w:t>
      </w:r>
      <w:hyperlink r:id="rId13" w:history="1">
        <w:r w:rsidR="007362BC" w:rsidRPr="003A3116">
          <w:rPr>
            <w:rStyle w:val="-1"/>
          </w:rPr>
          <w:t>https://doi.org/10.1002/tea.10130</w:t>
        </w:r>
      </w:hyperlink>
      <w:r w:rsidR="007362BC" w:rsidRPr="003A3116">
        <w:t xml:space="preserve"> </w:t>
      </w:r>
    </w:p>
    <w:p w:rsidR="0053154B" w:rsidRPr="003A3116" w:rsidRDefault="0053154B" w:rsidP="007343E9">
      <w:pPr>
        <w:pStyle w:val="af0"/>
      </w:pPr>
      <w:r w:rsidRPr="003A3116">
        <w:t>Yeo, J., Wong, W., Tan, D., Ong, Y., &amp; Pedregosa A. (2020). Using visual representations to realize the</w:t>
      </w:r>
      <w:r w:rsidR="007362BC" w:rsidRPr="003A3116">
        <w:t xml:space="preserve"> </w:t>
      </w:r>
      <w:r w:rsidRPr="003A3116">
        <w:t xml:space="preserve">concept of “heat”. </w:t>
      </w:r>
      <w:r w:rsidRPr="003A3116">
        <w:rPr>
          <w:i/>
        </w:rPr>
        <w:t>Learning: Research and Practice, 6</w:t>
      </w:r>
      <w:r w:rsidRPr="003A3116">
        <w:t>(1), 34-50.</w:t>
      </w:r>
    </w:p>
    <w:p w:rsidR="0053154B" w:rsidRPr="00F15ECB" w:rsidRDefault="007362BC" w:rsidP="007343E9">
      <w:pPr>
        <w:pStyle w:val="af0"/>
        <w:rPr>
          <w:lang w:val="el-GR"/>
        </w:rPr>
      </w:pPr>
      <w:r w:rsidRPr="003A3116">
        <w:tab/>
      </w:r>
      <w:hyperlink r:id="rId14" w:history="1">
        <w:r w:rsidRPr="003A3116">
          <w:rPr>
            <w:rStyle w:val="-1"/>
          </w:rPr>
          <w:t>https://doi.org/10.1080/23735082.2020.1750674</w:t>
        </w:r>
      </w:hyperlink>
      <w:r w:rsidRPr="003A3116">
        <w:t xml:space="preserve"> </w:t>
      </w:r>
    </w:p>
    <w:sectPr w:rsidR="0053154B" w:rsidRPr="00F15ECB" w:rsidSect="009D5AC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45BE" w:rsidRDefault="004D45BE" w:rsidP="00FD2E3B">
      <w:pPr>
        <w:spacing w:after="0"/>
      </w:pPr>
      <w:r>
        <w:separator/>
      </w:r>
    </w:p>
  </w:endnote>
  <w:endnote w:type="continuationSeparator" w:id="0">
    <w:p w:rsidR="004D45BE" w:rsidRDefault="004D45BE" w:rsidP="00FD2E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77D2" w:rsidRDefault="000077D2">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77D2" w:rsidRDefault="000077D2">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77D2" w:rsidRDefault="000077D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45BE" w:rsidRDefault="004D45BE" w:rsidP="00FD2E3B">
      <w:pPr>
        <w:spacing w:after="0"/>
      </w:pPr>
      <w:r>
        <w:separator/>
      </w:r>
    </w:p>
  </w:footnote>
  <w:footnote w:type="continuationSeparator" w:id="0">
    <w:p w:rsidR="004D45BE" w:rsidRDefault="004D45BE" w:rsidP="00FD2E3B">
      <w:pPr>
        <w:spacing w:after="0"/>
      </w:pPr>
      <w:r>
        <w:continuationSeparator/>
      </w:r>
    </w:p>
  </w:footnote>
  <w:footnote w:id="1">
    <w:p w:rsidR="00687C45" w:rsidRPr="00210807" w:rsidRDefault="00687C45" w:rsidP="00687C45">
      <w:pPr>
        <w:spacing w:after="0" w:line="240" w:lineRule="exact"/>
        <w:jc w:val="both"/>
        <w:rPr>
          <w:rFonts w:ascii="Georgia" w:hAnsi="Georgia"/>
          <w:sz w:val="18"/>
          <w:szCs w:val="18"/>
        </w:rPr>
      </w:pPr>
      <w:r>
        <w:rPr>
          <w:rStyle w:val="af6"/>
        </w:rPr>
        <w:footnoteRef/>
      </w:r>
      <w:r>
        <w:t xml:space="preserve"> </w:t>
      </w:r>
      <w:r w:rsidRPr="00210807">
        <w:rPr>
          <w:rFonts w:ascii="Georgia" w:hAnsi="Georgia"/>
          <w:sz w:val="18"/>
          <w:szCs w:val="18"/>
        </w:rPr>
        <w:t>Αν πρέπει να μπ</w:t>
      </w:r>
      <w:r>
        <w:rPr>
          <w:rFonts w:ascii="Georgia" w:hAnsi="Georgia"/>
          <w:sz w:val="18"/>
          <w:szCs w:val="18"/>
        </w:rPr>
        <w:t>ει υποσημείωση</w:t>
      </w:r>
      <w:r w:rsidRPr="00210807">
        <w:rPr>
          <w:rFonts w:ascii="Georgia" w:hAnsi="Georgia"/>
          <w:sz w:val="18"/>
          <w:szCs w:val="18"/>
        </w:rPr>
        <w:t xml:space="preserve"> βάζουμε Γραμματοσειρά: </w:t>
      </w:r>
      <w:r w:rsidRPr="00210807">
        <w:rPr>
          <w:rFonts w:ascii="Georgia" w:hAnsi="Georgia"/>
          <w:sz w:val="18"/>
          <w:szCs w:val="18"/>
          <w:lang w:val="en-US"/>
        </w:rPr>
        <w:t>Georgia</w:t>
      </w:r>
      <w:r w:rsidRPr="00210807">
        <w:rPr>
          <w:rFonts w:ascii="Georgia" w:hAnsi="Georgia"/>
          <w:sz w:val="18"/>
          <w:szCs w:val="18"/>
        </w:rPr>
        <w:t xml:space="preserve">, 9 </w:t>
      </w:r>
      <w:r w:rsidRPr="00210807">
        <w:rPr>
          <w:rFonts w:ascii="Georgia" w:hAnsi="Georgia"/>
          <w:sz w:val="18"/>
          <w:szCs w:val="18"/>
          <w:lang w:val="en-US"/>
        </w:rPr>
        <w:t>pt</w:t>
      </w:r>
      <w:r w:rsidRPr="00210807">
        <w:rPr>
          <w:rFonts w:ascii="Georgia" w:hAnsi="Georgia"/>
          <w:sz w:val="18"/>
          <w:szCs w:val="18"/>
        </w:rPr>
        <w:t xml:space="preserve">. Διάστιχο: 12 </w:t>
      </w:r>
      <w:r w:rsidRPr="00210807">
        <w:rPr>
          <w:rFonts w:ascii="Georgia" w:hAnsi="Georgia"/>
          <w:sz w:val="18"/>
          <w:szCs w:val="18"/>
          <w:lang w:val="en-US"/>
        </w:rPr>
        <w:t>pt</w:t>
      </w:r>
      <w:r w:rsidRPr="00210807">
        <w:rPr>
          <w:rFonts w:ascii="Georgia" w:hAnsi="Georgia"/>
          <w:sz w:val="18"/>
          <w:szCs w:val="18"/>
        </w:rPr>
        <w:t xml:space="preserve">, </w:t>
      </w:r>
      <w:r>
        <w:rPr>
          <w:rFonts w:ascii="Georgia" w:hAnsi="Georgia"/>
          <w:sz w:val="18"/>
          <w:szCs w:val="18"/>
        </w:rPr>
        <w:t xml:space="preserve">πλήρης στοίχιση, καμμιά εσοχή </w:t>
      </w:r>
      <w:r w:rsidRPr="00210807">
        <w:rPr>
          <w:rFonts w:ascii="Georgia" w:hAnsi="Georgia"/>
          <w:sz w:val="18"/>
          <w:szCs w:val="18"/>
        </w:rPr>
        <w:t>παραγράφου.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0E6" w:rsidRPr="001E1407" w:rsidRDefault="002851C7" w:rsidP="001E1407">
    <w:pPr>
      <w:pStyle w:val="a6"/>
    </w:pPr>
    <w:r w:rsidRPr="001E1407">
      <w:t>Συγγραφέας Δ.,  Συγγραφέας Α., Συγγραφέας Χ., Συγγραφέας Α.: Το Μοντέλο Διδακτικής Αναδόμησης: Γεφυρώνοντας το Χάσμα ανάμεσα στις Φυσικές Επιστήμες και τη Διδακτική του</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0E6" w:rsidRPr="00F536AF" w:rsidRDefault="000C10E6" w:rsidP="001E1407">
    <w:pPr>
      <w:pStyle w:val="ENEFETHeader-1"/>
    </w:pPr>
    <w:r w:rsidRPr="00F536AF">
      <w:t>Πρακτικά 14</w:t>
    </w:r>
    <w:r w:rsidRPr="00F536AF">
      <w:rPr>
        <w:vertAlign w:val="superscript"/>
      </w:rPr>
      <w:t>ου</w:t>
    </w:r>
    <w:r w:rsidRPr="00F536AF">
      <w:t xml:space="preserve"> Πανελληνίου Συνεδρίου Διδακτικής Φυσικών Επιστημών και Νέων Τεχνολογιών στην Εκπαίδευση</w:t>
    </w:r>
  </w:p>
  <w:p w:rsidR="00D87F00" w:rsidRPr="001E1407" w:rsidRDefault="00D87F00" w:rsidP="001E1407">
    <w:pPr>
      <w:pStyle w:val="ENEFETHeader-1"/>
    </w:pPr>
    <w:r w:rsidRPr="001E140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77D2" w:rsidRDefault="000077D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B2994"/>
    <w:multiLevelType w:val="hybridMultilevel"/>
    <w:tmpl w:val="8F0E7E3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83012FE"/>
    <w:multiLevelType w:val="hybridMultilevel"/>
    <w:tmpl w:val="A7A8751C"/>
    <w:lvl w:ilvl="0" w:tplc="FD485184">
      <w:start w:val="2"/>
      <w:numFmt w:val="bullet"/>
      <w:lvlText w:val="-"/>
      <w:lvlJc w:val="left"/>
      <w:pPr>
        <w:ind w:left="720" w:hanging="360"/>
      </w:pPr>
      <w:rPr>
        <w:rFonts w:ascii="Georgia" w:eastAsiaTheme="minorHAnsi" w:hAnsi="Georg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21F0254"/>
    <w:multiLevelType w:val="hybridMultilevel"/>
    <w:tmpl w:val="E18AEA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0CB5AC9"/>
    <w:multiLevelType w:val="hybridMultilevel"/>
    <w:tmpl w:val="1376F1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5874996"/>
    <w:multiLevelType w:val="multilevel"/>
    <w:tmpl w:val="30662310"/>
    <w:lvl w:ilvl="0">
      <w:start w:val="1"/>
      <w:numFmt w:val="decimal"/>
      <w:lvlText w:val="%1."/>
      <w:lvlJc w:val="left"/>
      <w:pPr>
        <w:ind w:left="720" w:hanging="360"/>
      </w:pPr>
      <w:rPr>
        <w:rFonts w:asciiTheme="minorHAnsi" w:hAnsiTheme="minorHAnsi" w:cstheme="minorHAnsi" w:hint="default"/>
        <w:b/>
        <w:bCs/>
      </w:rPr>
    </w:lvl>
    <w:lvl w:ilvl="1">
      <w:start w:val="1"/>
      <w:numFmt w:val="decimal"/>
      <w:isLgl/>
      <w:lvlText w:val="%1.%2."/>
      <w:lvlJc w:val="left"/>
      <w:pPr>
        <w:ind w:left="1430" w:hanging="720"/>
      </w:pPr>
      <w:rPr>
        <w:rFonts w:asciiTheme="minorHAnsi" w:hAnsiTheme="minorHAnsi" w:cstheme="minorHAnsi"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28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C10"/>
    <w:rsid w:val="00004E9A"/>
    <w:rsid w:val="000077D2"/>
    <w:rsid w:val="00015E56"/>
    <w:rsid w:val="00020B3B"/>
    <w:rsid w:val="00056BFC"/>
    <w:rsid w:val="00075DBE"/>
    <w:rsid w:val="000B04A6"/>
    <w:rsid w:val="000B6E4C"/>
    <w:rsid w:val="000C10E6"/>
    <w:rsid w:val="000E5748"/>
    <w:rsid w:val="000E610F"/>
    <w:rsid w:val="000F6D18"/>
    <w:rsid w:val="00107A6A"/>
    <w:rsid w:val="0014504E"/>
    <w:rsid w:val="00146E37"/>
    <w:rsid w:val="00156B63"/>
    <w:rsid w:val="001626E1"/>
    <w:rsid w:val="00186299"/>
    <w:rsid w:val="00186D6F"/>
    <w:rsid w:val="001924A9"/>
    <w:rsid w:val="001978FE"/>
    <w:rsid w:val="001D5A77"/>
    <w:rsid w:val="001E1407"/>
    <w:rsid w:val="001E2F7E"/>
    <w:rsid w:val="001F061F"/>
    <w:rsid w:val="002015BE"/>
    <w:rsid w:val="002442EB"/>
    <w:rsid w:val="00247040"/>
    <w:rsid w:val="00262734"/>
    <w:rsid w:val="00264064"/>
    <w:rsid w:val="00276121"/>
    <w:rsid w:val="00280059"/>
    <w:rsid w:val="002851C7"/>
    <w:rsid w:val="002B3C58"/>
    <w:rsid w:val="002C0700"/>
    <w:rsid w:val="002C0BB4"/>
    <w:rsid w:val="002D2097"/>
    <w:rsid w:val="002E34F2"/>
    <w:rsid w:val="00302244"/>
    <w:rsid w:val="00303448"/>
    <w:rsid w:val="00304FC3"/>
    <w:rsid w:val="00311F26"/>
    <w:rsid w:val="00335DB6"/>
    <w:rsid w:val="00346925"/>
    <w:rsid w:val="00347CE8"/>
    <w:rsid w:val="00352747"/>
    <w:rsid w:val="003774D4"/>
    <w:rsid w:val="00380FBD"/>
    <w:rsid w:val="00383F58"/>
    <w:rsid w:val="003913AF"/>
    <w:rsid w:val="003947F8"/>
    <w:rsid w:val="003A3116"/>
    <w:rsid w:val="003D184D"/>
    <w:rsid w:val="003D2A49"/>
    <w:rsid w:val="003F5825"/>
    <w:rsid w:val="004212AC"/>
    <w:rsid w:val="00454F82"/>
    <w:rsid w:val="004569A2"/>
    <w:rsid w:val="00460639"/>
    <w:rsid w:val="00460BE5"/>
    <w:rsid w:val="00467C4B"/>
    <w:rsid w:val="004811FF"/>
    <w:rsid w:val="004A2429"/>
    <w:rsid w:val="004A52A3"/>
    <w:rsid w:val="004D2399"/>
    <w:rsid w:val="004D45BE"/>
    <w:rsid w:val="004E59EB"/>
    <w:rsid w:val="004F23DA"/>
    <w:rsid w:val="00524FC6"/>
    <w:rsid w:val="00525EC9"/>
    <w:rsid w:val="005305B9"/>
    <w:rsid w:val="0053154B"/>
    <w:rsid w:val="00536F57"/>
    <w:rsid w:val="005A3010"/>
    <w:rsid w:val="005A4007"/>
    <w:rsid w:val="005A7318"/>
    <w:rsid w:val="005C57B1"/>
    <w:rsid w:val="005F0BB0"/>
    <w:rsid w:val="00606F38"/>
    <w:rsid w:val="00611B19"/>
    <w:rsid w:val="00665277"/>
    <w:rsid w:val="00667CCA"/>
    <w:rsid w:val="00687AD7"/>
    <w:rsid w:val="00687C45"/>
    <w:rsid w:val="006B5F29"/>
    <w:rsid w:val="006C6D53"/>
    <w:rsid w:val="006C71C3"/>
    <w:rsid w:val="006D4CE4"/>
    <w:rsid w:val="006F3CB1"/>
    <w:rsid w:val="00717EEF"/>
    <w:rsid w:val="00721468"/>
    <w:rsid w:val="007343E9"/>
    <w:rsid w:val="007362BC"/>
    <w:rsid w:val="00737773"/>
    <w:rsid w:val="00744E29"/>
    <w:rsid w:val="00745033"/>
    <w:rsid w:val="00774A90"/>
    <w:rsid w:val="00785A97"/>
    <w:rsid w:val="0078627F"/>
    <w:rsid w:val="00794F5C"/>
    <w:rsid w:val="007B06B7"/>
    <w:rsid w:val="007B41F1"/>
    <w:rsid w:val="007B5ACE"/>
    <w:rsid w:val="00801B4C"/>
    <w:rsid w:val="00804F35"/>
    <w:rsid w:val="00806E33"/>
    <w:rsid w:val="00822F9E"/>
    <w:rsid w:val="008315B0"/>
    <w:rsid w:val="008331C1"/>
    <w:rsid w:val="00833B82"/>
    <w:rsid w:val="00835F7A"/>
    <w:rsid w:val="00864FBB"/>
    <w:rsid w:val="00891DA0"/>
    <w:rsid w:val="00894B66"/>
    <w:rsid w:val="00895BFD"/>
    <w:rsid w:val="008E758E"/>
    <w:rsid w:val="008F3B04"/>
    <w:rsid w:val="00900FFA"/>
    <w:rsid w:val="00906214"/>
    <w:rsid w:val="0092427A"/>
    <w:rsid w:val="00930353"/>
    <w:rsid w:val="00946439"/>
    <w:rsid w:val="00971EC9"/>
    <w:rsid w:val="00983AC2"/>
    <w:rsid w:val="009A06D6"/>
    <w:rsid w:val="009A43CD"/>
    <w:rsid w:val="009A7D16"/>
    <w:rsid w:val="009B26EB"/>
    <w:rsid w:val="009B3B59"/>
    <w:rsid w:val="009C75E9"/>
    <w:rsid w:val="009D5AC5"/>
    <w:rsid w:val="009E37D4"/>
    <w:rsid w:val="009E4AF0"/>
    <w:rsid w:val="009F5C0B"/>
    <w:rsid w:val="00A75AF2"/>
    <w:rsid w:val="00A77EE5"/>
    <w:rsid w:val="00A938AD"/>
    <w:rsid w:val="00AA4406"/>
    <w:rsid w:val="00AC225A"/>
    <w:rsid w:val="00AC29C7"/>
    <w:rsid w:val="00AC5A07"/>
    <w:rsid w:val="00AE741C"/>
    <w:rsid w:val="00AF26FC"/>
    <w:rsid w:val="00AF397E"/>
    <w:rsid w:val="00AF3A03"/>
    <w:rsid w:val="00AF6E68"/>
    <w:rsid w:val="00B329F1"/>
    <w:rsid w:val="00B72847"/>
    <w:rsid w:val="00B95DDF"/>
    <w:rsid w:val="00BA3266"/>
    <w:rsid w:val="00BB02CB"/>
    <w:rsid w:val="00BB7712"/>
    <w:rsid w:val="00BD0951"/>
    <w:rsid w:val="00BD6FEA"/>
    <w:rsid w:val="00C121AA"/>
    <w:rsid w:val="00C34301"/>
    <w:rsid w:val="00C654CF"/>
    <w:rsid w:val="00C9352C"/>
    <w:rsid w:val="00CA2516"/>
    <w:rsid w:val="00CC35DA"/>
    <w:rsid w:val="00CC519F"/>
    <w:rsid w:val="00CE34FA"/>
    <w:rsid w:val="00D14088"/>
    <w:rsid w:val="00D226DB"/>
    <w:rsid w:val="00D30FB7"/>
    <w:rsid w:val="00D373C3"/>
    <w:rsid w:val="00D80AC4"/>
    <w:rsid w:val="00D87F00"/>
    <w:rsid w:val="00D94201"/>
    <w:rsid w:val="00D94C10"/>
    <w:rsid w:val="00DA7E5B"/>
    <w:rsid w:val="00DC2F5A"/>
    <w:rsid w:val="00DC5C28"/>
    <w:rsid w:val="00E172AE"/>
    <w:rsid w:val="00E229DF"/>
    <w:rsid w:val="00E3476E"/>
    <w:rsid w:val="00E45CE3"/>
    <w:rsid w:val="00E51E3A"/>
    <w:rsid w:val="00E60C79"/>
    <w:rsid w:val="00E7016E"/>
    <w:rsid w:val="00E70D82"/>
    <w:rsid w:val="00E723ED"/>
    <w:rsid w:val="00E740D5"/>
    <w:rsid w:val="00E74AE4"/>
    <w:rsid w:val="00E9168F"/>
    <w:rsid w:val="00E92D01"/>
    <w:rsid w:val="00E940E3"/>
    <w:rsid w:val="00EA7158"/>
    <w:rsid w:val="00EC0679"/>
    <w:rsid w:val="00ED6E98"/>
    <w:rsid w:val="00F11C73"/>
    <w:rsid w:val="00F15ECB"/>
    <w:rsid w:val="00F24461"/>
    <w:rsid w:val="00F36A81"/>
    <w:rsid w:val="00F3788F"/>
    <w:rsid w:val="00F536AF"/>
    <w:rsid w:val="00F54ECA"/>
    <w:rsid w:val="00F807A3"/>
    <w:rsid w:val="00F94845"/>
    <w:rsid w:val="00F96BA5"/>
    <w:rsid w:val="00FB0590"/>
    <w:rsid w:val="00FB7A2F"/>
    <w:rsid w:val="00FD2BED"/>
    <w:rsid w:val="00FD2E3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1DA093-1C6E-4543-9A4D-ED4849E2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29DF"/>
    <w:pPr>
      <w:spacing w:after="120" w:line="240" w:lineRule="auto"/>
    </w:pPr>
    <w:rPr>
      <w:rFonts w:ascii="Times New Roman" w:hAnsi="Times New Roman"/>
      <w:sz w:val="24"/>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ΕΝΕΦΕΤ Στοιχεία συγγραφέων"/>
    <w:basedOn w:val="a"/>
    <w:qFormat/>
    <w:rsid w:val="00F96BA5"/>
    <w:pPr>
      <w:spacing w:after="0" w:line="320" w:lineRule="exact"/>
      <w:jc w:val="center"/>
    </w:pPr>
    <w:rPr>
      <w:rFonts w:asciiTheme="minorHAnsi" w:hAnsiTheme="minorHAnsi"/>
      <w:color w:val="000000"/>
      <w:szCs w:val="24"/>
    </w:rPr>
  </w:style>
  <w:style w:type="character" w:customStyle="1" w:styleId="3">
    <w:name w:val="ΕΝΕΦΕΤ 3ος υπότιτλος"/>
    <w:basedOn w:val="-"/>
    <w:uiPriority w:val="1"/>
    <w:qFormat/>
    <w:rsid w:val="00CC519F"/>
    <w:rPr>
      <w:rFonts w:asciiTheme="minorHAnsi" w:hAnsiTheme="minorHAnsi" w:cstheme="minorHAnsi"/>
      <w:b/>
      <w:bCs w:val="0"/>
      <w:i/>
      <w:iCs/>
      <w:sz w:val="22"/>
      <w:szCs w:val="24"/>
    </w:rPr>
  </w:style>
  <w:style w:type="paragraph" w:customStyle="1" w:styleId="a4">
    <w:name w:val="ΕΝΕΦΕΤ Κενή γραμμή"/>
    <w:basedOn w:val="a"/>
    <w:qFormat/>
    <w:rsid w:val="009E4AF0"/>
    <w:pPr>
      <w:spacing w:after="0"/>
      <w:jc w:val="center"/>
    </w:pPr>
    <w:rPr>
      <w:rFonts w:asciiTheme="minorHAnsi" w:hAnsiTheme="minorHAnsi"/>
      <w:b/>
      <w:sz w:val="22"/>
    </w:rPr>
  </w:style>
  <w:style w:type="character" w:customStyle="1" w:styleId="a5">
    <w:name w:val="ΕΝΕΦΕΤ Αριθμός Πίνακα/ Εικόνας"/>
    <w:basedOn w:val="-"/>
    <w:uiPriority w:val="1"/>
    <w:qFormat/>
    <w:rsid w:val="00FD2BED"/>
    <w:rPr>
      <w:rFonts w:ascii="Georgia" w:hAnsi="Georgia" w:cstheme="minorHAnsi"/>
      <w:b/>
      <w:bCs w:val="0"/>
      <w:i/>
      <w:sz w:val="20"/>
      <w:szCs w:val="24"/>
    </w:rPr>
  </w:style>
  <w:style w:type="character" w:customStyle="1" w:styleId="-0">
    <w:name w:val="ΕΝΕΦΕΤ Σημείωση Πίνακα/ Εικόνας - Τίτλος"/>
    <w:basedOn w:val="a0"/>
    <w:uiPriority w:val="1"/>
    <w:qFormat/>
    <w:rsid w:val="00FD2BED"/>
    <w:rPr>
      <w:i/>
    </w:rPr>
  </w:style>
  <w:style w:type="paragraph" w:styleId="a6">
    <w:name w:val="header"/>
    <w:aliases w:val="ENEFET Header-2"/>
    <w:basedOn w:val="a"/>
    <w:link w:val="Char"/>
    <w:autoRedefine/>
    <w:uiPriority w:val="99"/>
    <w:unhideWhenUsed/>
    <w:qFormat/>
    <w:rsid w:val="00F24461"/>
    <w:pPr>
      <w:spacing w:after="0"/>
      <w:jc w:val="center"/>
    </w:pPr>
    <w:rPr>
      <w:rFonts w:asciiTheme="minorHAnsi" w:hAnsiTheme="minorHAnsi" w:cs="Calibri"/>
      <w:sz w:val="16"/>
      <w:szCs w:val="16"/>
    </w:rPr>
  </w:style>
  <w:style w:type="character" w:customStyle="1" w:styleId="Char">
    <w:name w:val="Κεφαλίδα Char"/>
    <w:aliases w:val="ENEFET Header-2 Char"/>
    <w:basedOn w:val="a0"/>
    <w:link w:val="a6"/>
    <w:uiPriority w:val="99"/>
    <w:rsid w:val="00F24461"/>
    <w:rPr>
      <w:rFonts w:cs="Calibri"/>
      <w:sz w:val="16"/>
      <w:szCs w:val="16"/>
      <w:lang w:val="el-GR"/>
    </w:rPr>
  </w:style>
  <w:style w:type="paragraph" w:styleId="a7">
    <w:name w:val="Balloon Text"/>
    <w:basedOn w:val="a"/>
    <w:link w:val="Char0"/>
    <w:uiPriority w:val="99"/>
    <w:semiHidden/>
    <w:unhideWhenUsed/>
    <w:rsid w:val="00FB0590"/>
    <w:pPr>
      <w:spacing w:after="0"/>
    </w:pPr>
    <w:rPr>
      <w:rFonts w:ascii="Tahoma" w:hAnsi="Tahoma" w:cs="Tahoma"/>
      <w:sz w:val="16"/>
      <w:szCs w:val="16"/>
    </w:rPr>
  </w:style>
  <w:style w:type="character" w:customStyle="1" w:styleId="Char0">
    <w:name w:val="Κείμενο πλαισίου Char"/>
    <w:basedOn w:val="a0"/>
    <w:link w:val="a7"/>
    <w:uiPriority w:val="99"/>
    <w:semiHidden/>
    <w:rsid w:val="00FB0590"/>
    <w:rPr>
      <w:rFonts w:ascii="Tahoma" w:hAnsi="Tahoma" w:cs="Tahoma"/>
      <w:sz w:val="16"/>
      <w:szCs w:val="16"/>
      <w:lang w:val="el-GR"/>
    </w:rPr>
  </w:style>
  <w:style w:type="character" w:styleId="-1">
    <w:name w:val="Hyperlink"/>
    <w:basedOn w:val="a0"/>
    <w:uiPriority w:val="99"/>
    <w:unhideWhenUsed/>
    <w:rsid w:val="0014504E"/>
    <w:rPr>
      <w:color w:val="0563C1" w:themeColor="hyperlink"/>
      <w:u w:val="single"/>
    </w:rPr>
  </w:style>
  <w:style w:type="table" w:styleId="a8">
    <w:name w:val="Table Grid"/>
    <w:basedOn w:val="a1"/>
    <w:uiPriority w:val="39"/>
    <w:rsid w:val="00DC5C2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ΕΝΕΦΕΤ Περίληψη κείμενο"/>
    <w:basedOn w:val="a"/>
    <w:qFormat/>
    <w:rsid w:val="007B06B7"/>
    <w:pPr>
      <w:tabs>
        <w:tab w:val="left" w:pos="2964"/>
      </w:tabs>
      <w:spacing w:after="0" w:line="240" w:lineRule="exact"/>
      <w:jc w:val="both"/>
    </w:pPr>
    <w:rPr>
      <w:rFonts w:ascii="Georgia" w:hAnsi="Georgia" w:cs="Times New Roman"/>
      <w:sz w:val="20"/>
      <w:szCs w:val="20"/>
    </w:rPr>
  </w:style>
  <w:style w:type="paragraph" w:customStyle="1" w:styleId="aa">
    <w:name w:val="ΕΝΕΦΕΤ Περίληψη Τίτλος"/>
    <w:basedOn w:val="a"/>
    <w:qFormat/>
    <w:rsid w:val="00F36A81"/>
    <w:pPr>
      <w:keepNext/>
      <w:tabs>
        <w:tab w:val="left" w:pos="2964"/>
      </w:tabs>
      <w:spacing w:after="0" w:line="320" w:lineRule="exact"/>
      <w:jc w:val="center"/>
    </w:pPr>
    <w:rPr>
      <w:rFonts w:asciiTheme="minorHAnsi" w:hAnsiTheme="minorHAnsi" w:cstheme="minorHAnsi"/>
      <w:b/>
      <w:szCs w:val="24"/>
    </w:rPr>
  </w:style>
  <w:style w:type="paragraph" w:customStyle="1" w:styleId="ab">
    <w:name w:val="ΕΝΕΦΕΤ Παραγράφος κείμενο"/>
    <w:basedOn w:val="a"/>
    <w:qFormat/>
    <w:rsid w:val="00075DBE"/>
    <w:pPr>
      <w:tabs>
        <w:tab w:val="left" w:pos="284"/>
      </w:tabs>
      <w:spacing w:before="60" w:after="60" w:line="260" w:lineRule="exact"/>
      <w:jc w:val="both"/>
    </w:pPr>
    <w:rPr>
      <w:rFonts w:ascii="Georgia" w:eastAsia="Times New Roman" w:hAnsi="Georgia" w:cs="Arial"/>
      <w:sz w:val="22"/>
      <w:lang w:eastAsia="el-GR"/>
    </w:rPr>
  </w:style>
  <w:style w:type="paragraph" w:customStyle="1" w:styleId="ac">
    <w:name w:val="ΕΝΕΦΕΤ Υπότιτλος ενότητας"/>
    <w:basedOn w:val="a"/>
    <w:next w:val="a"/>
    <w:qFormat/>
    <w:rsid w:val="00B72847"/>
    <w:pPr>
      <w:tabs>
        <w:tab w:val="left" w:pos="284"/>
      </w:tabs>
      <w:spacing w:line="320" w:lineRule="exact"/>
      <w:jc w:val="both"/>
    </w:pPr>
    <w:rPr>
      <w:rFonts w:asciiTheme="minorHAnsi" w:eastAsia="Calibri" w:hAnsiTheme="minorHAnsi" w:cstheme="minorHAnsi"/>
      <w:b/>
      <w:bCs/>
      <w:szCs w:val="24"/>
    </w:rPr>
  </w:style>
  <w:style w:type="paragraph" w:customStyle="1" w:styleId="ad">
    <w:name w:val="ΕΝΕΦΕΤ Τίτλος άρθρου"/>
    <w:basedOn w:val="a"/>
    <w:qFormat/>
    <w:rsid w:val="00F96BA5"/>
    <w:pPr>
      <w:spacing w:after="0" w:line="420" w:lineRule="exact"/>
      <w:jc w:val="center"/>
    </w:pPr>
    <w:rPr>
      <w:rFonts w:asciiTheme="minorHAnsi" w:hAnsiTheme="minorHAnsi"/>
      <w:b/>
      <w:bCs/>
      <w:color w:val="000000"/>
      <w:sz w:val="32"/>
      <w:szCs w:val="32"/>
    </w:rPr>
  </w:style>
  <w:style w:type="paragraph" w:customStyle="1" w:styleId="-2">
    <w:name w:val="ΕΝΕΦΕΤ Σημείωση Πίνακα/ Εικόνας - κείμενο"/>
    <w:basedOn w:val="a"/>
    <w:qFormat/>
    <w:rsid w:val="00FD2BED"/>
    <w:pPr>
      <w:spacing w:after="0" w:line="220" w:lineRule="exact"/>
      <w:ind w:firstLine="284"/>
      <w:jc w:val="both"/>
    </w:pPr>
    <w:rPr>
      <w:rFonts w:ascii="Georgia" w:eastAsia="Times New Roman" w:hAnsi="Georgia" w:cs="Arial"/>
      <w:iCs/>
      <w:sz w:val="16"/>
      <w:szCs w:val="16"/>
      <w:lang w:val="en-US" w:eastAsia="el-GR"/>
    </w:rPr>
  </w:style>
  <w:style w:type="paragraph" w:customStyle="1" w:styleId="ae">
    <w:name w:val="ΕΝΕΦΕΤ Τίτλος Πίνακα/ Εικόνας"/>
    <w:basedOn w:val="a"/>
    <w:qFormat/>
    <w:rsid w:val="00A77EE5"/>
    <w:pPr>
      <w:spacing w:before="120" w:line="240" w:lineRule="exact"/>
      <w:ind w:left="284"/>
      <w:jc w:val="center"/>
    </w:pPr>
    <w:rPr>
      <w:rFonts w:ascii="Georgia" w:hAnsi="Georgia"/>
      <w:sz w:val="20"/>
      <w:szCs w:val="20"/>
    </w:rPr>
  </w:style>
  <w:style w:type="paragraph" w:customStyle="1" w:styleId="af">
    <w:name w:val="ΕΝΕΦΕΤ Κείμενο επικεφαλίδων πίνακα"/>
    <w:basedOn w:val="a"/>
    <w:qFormat/>
    <w:rsid w:val="00895BFD"/>
    <w:pPr>
      <w:spacing w:after="0" w:line="220" w:lineRule="exact"/>
      <w:jc w:val="center"/>
    </w:pPr>
    <w:rPr>
      <w:rFonts w:ascii="Georgia" w:eastAsia="Calibri" w:hAnsi="Georgia"/>
      <w:bCs/>
      <w:sz w:val="18"/>
      <w:szCs w:val="18"/>
    </w:rPr>
  </w:style>
  <w:style w:type="paragraph" w:customStyle="1" w:styleId="af0">
    <w:name w:val="ΕΝΕΦΕΤ Βιβλιογραφικές αναφορές"/>
    <w:basedOn w:val="a"/>
    <w:qFormat/>
    <w:rsid w:val="007343E9"/>
    <w:pPr>
      <w:spacing w:after="0" w:line="240" w:lineRule="exact"/>
      <w:ind w:left="284" w:hanging="284"/>
      <w:jc w:val="both"/>
    </w:pPr>
    <w:rPr>
      <w:rFonts w:ascii="Georgia" w:eastAsia="Times New Roman" w:hAnsi="Georgia" w:cs="Times New Roman"/>
      <w:color w:val="222222"/>
      <w:sz w:val="20"/>
      <w:szCs w:val="20"/>
      <w:lang w:val="en-US" w:eastAsia="el-GR"/>
    </w:rPr>
  </w:style>
  <w:style w:type="character" w:styleId="-3">
    <w:name w:val="FollowedHyperlink"/>
    <w:basedOn w:val="a0"/>
    <w:uiPriority w:val="99"/>
    <w:semiHidden/>
    <w:unhideWhenUsed/>
    <w:rsid w:val="00611B19"/>
    <w:rPr>
      <w:color w:val="954F72" w:themeColor="followedHyperlink"/>
      <w:u w:val="single"/>
    </w:rPr>
  </w:style>
  <w:style w:type="paragraph" w:customStyle="1" w:styleId="af1">
    <w:name w:val="ΕΝΕΦΕΤ Κείμενο γραμμές πίνακα"/>
    <w:basedOn w:val="a"/>
    <w:qFormat/>
    <w:rsid w:val="00983AC2"/>
    <w:pPr>
      <w:spacing w:after="0" w:line="220" w:lineRule="exact"/>
    </w:pPr>
    <w:rPr>
      <w:rFonts w:ascii="Georgia" w:eastAsia="Calibri" w:hAnsi="Georgia"/>
      <w:bCs/>
      <w:sz w:val="18"/>
      <w:szCs w:val="18"/>
    </w:rPr>
  </w:style>
  <w:style w:type="character" w:styleId="af2">
    <w:name w:val="annotation reference"/>
    <w:basedOn w:val="a0"/>
    <w:uiPriority w:val="99"/>
    <w:semiHidden/>
    <w:unhideWhenUsed/>
    <w:rsid w:val="00E60C79"/>
    <w:rPr>
      <w:sz w:val="16"/>
      <w:szCs w:val="16"/>
    </w:rPr>
  </w:style>
  <w:style w:type="paragraph" w:styleId="af3">
    <w:name w:val="annotation text"/>
    <w:basedOn w:val="a"/>
    <w:link w:val="Char1"/>
    <w:uiPriority w:val="99"/>
    <w:unhideWhenUsed/>
    <w:rsid w:val="00E60C79"/>
    <w:rPr>
      <w:sz w:val="20"/>
      <w:szCs w:val="20"/>
    </w:rPr>
  </w:style>
  <w:style w:type="character" w:customStyle="1" w:styleId="Char1">
    <w:name w:val="Κείμενο σχολίου Char"/>
    <w:basedOn w:val="a0"/>
    <w:link w:val="af3"/>
    <w:uiPriority w:val="99"/>
    <w:rsid w:val="00E60C79"/>
    <w:rPr>
      <w:rFonts w:ascii="Times New Roman" w:hAnsi="Times New Roman"/>
      <w:sz w:val="20"/>
      <w:szCs w:val="20"/>
      <w:lang w:val="el-GR"/>
    </w:rPr>
  </w:style>
  <w:style w:type="paragraph" w:styleId="af4">
    <w:name w:val="annotation subject"/>
    <w:basedOn w:val="af3"/>
    <w:next w:val="af3"/>
    <w:link w:val="Char2"/>
    <w:uiPriority w:val="99"/>
    <w:semiHidden/>
    <w:unhideWhenUsed/>
    <w:rsid w:val="00E60C79"/>
    <w:rPr>
      <w:b/>
      <w:bCs/>
    </w:rPr>
  </w:style>
  <w:style w:type="character" w:customStyle="1" w:styleId="Char2">
    <w:name w:val="Θέμα σχολίου Char"/>
    <w:basedOn w:val="Char1"/>
    <w:link w:val="af4"/>
    <w:uiPriority w:val="99"/>
    <w:semiHidden/>
    <w:rsid w:val="00E60C79"/>
    <w:rPr>
      <w:rFonts w:ascii="Times New Roman" w:hAnsi="Times New Roman"/>
      <w:b/>
      <w:bCs/>
      <w:sz w:val="20"/>
      <w:szCs w:val="20"/>
      <w:lang w:val="el-GR"/>
    </w:rPr>
  </w:style>
  <w:style w:type="paragraph" w:styleId="af5">
    <w:name w:val="footnote text"/>
    <w:basedOn w:val="a"/>
    <w:link w:val="Char3"/>
    <w:uiPriority w:val="99"/>
    <w:semiHidden/>
    <w:unhideWhenUsed/>
    <w:rsid w:val="009D5AC5"/>
    <w:pPr>
      <w:spacing w:after="0"/>
    </w:pPr>
    <w:rPr>
      <w:rFonts w:ascii="Calibri" w:eastAsia="Times New Roman" w:hAnsi="Calibri" w:cs="Times New Roman"/>
      <w:sz w:val="20"/>
      <w:szCs w:val="20"/>
      <w:lang w:eastAsia="el-GR"/>
    </w:rPr>
  </w:style>
  <w:style w:type="character" w:customStyle="1" w:styleId="Char3">
    <w:name w:val="Κείμενο υποσημείωσης Char"/>
    <w:basedOn w:val="a0"/>
    <w:link w:val="af5"/>
    <w:uiPriority w:val="99"/>
    <w:semiHidden/>
    <w:rsid w:val="009D5AC5"/>
    <w:rPr>
      <w:rFonts w:ascii="Calibri" w:eastAsia="Times New Roman" w:hAnsi="Calibri" w:cs="Times New Roman"/>
      <w:sz w:val="20"/>
      <w:szCs w:val="20"/>
      <w:lang w:val="el-GR" w:eastAsia="el-GR"/>
    </w:rPr>
  </w:style>
  <w:style w:type="character" w:styleId="af6">
    <w:name w:val="footnote reference"/>
    <w:basedOn w:val="a0"/>
    <w:uiPriority w:val="99"/>
    <w:semiHidden/>
    <w:unhideWhenUsed/>
    <w:rsid w:val="009D5AC5"/>
    <w:rPr>
      <w:vertAlign w:val="superscript"/>
    </w:rPr>
  </w:style>
  <w:style w:type="paragraph" w:customStyle="1" w:styleId="af7">
    <w:name w:val="ΕΝΕΦΕΤ Ονόματα Συγγραφέων"/>
    <w:basedOn w:val="a"/>
    <w:qFormat/>
    <w:rsid w:val="00794F5C"/>
    <w:pPr>
      <w:spacing w:after="0"/>
      <w:jc w:val="center"/>
    </w:pPr>
    <w:rPr>
      <w:rFonts w:asciiTheme="minorHAnsi" w:hAnsiTheme="minorHAnsi"/>
      <w:b/>
      <w:bCs/>
      <w:color w:val="000000"/>
      <w:sz w:val="28"/>
      <w:szCs w:val="28"/>
    </w:rPr>
  </w:style>
  <w:style w:type="paragraph" w:customStyle="1" w:styleId="af8">
    <w:name w:val="ΕΝΕΦΕΤ Λέξεις κλειδιά κείμενο"/>
    <w:basedOn w:val="a"/>
    <w:next w:val="a"/>
    <w:qFormat/>
    <w:rsid w:val="00460BE5"/>
    <w:pPr>
      <w:tabs>
        <w:tab w:val="left" w:pos="284"/>
        <w:tab w:val="left" w:pos="2964"/>
      </w:tabs>
      <w:spacing w:after="0" w:line="240" w:lineRule="exact"/>
      <w:ind w:firstLine="284"/>
      <w:jc w:val="both"/>
    </w:pPr>
    <w:rPr>
      <w:rFonts w:ascii="Georgia" w:hAnsi="Georgia" w:cs="Times New Roman"/>
      <w:sz w:val="20"/>
      <w:szCs w:val="20"/>
    </w:rPr>
  </w:style>
  <w:style w:type="character" w:customStyle="1" w:styleId="af9">
    <w:name w:val="ΕΝΕΦΕΤ Λέξεις κλειδιά"/>
    <w:uiPriority w:val="1"/>
    <w:qFormat/>
    <w:rsid w:val="003D2A49"/>
  </w:style>
  <w:style w:type="character" w:customStyle="1" w:styleId="-">
    <w:name w:val="ΕΝΕΦΕΤ Λέξεις Κλειδιά-Τίτλος"/>
    <w:basedOn w:val="a0"/>
    <w:uiPriority w:val="1"/>
    <w:qFormat/>
    <w:rsid w:val="007B06B7"/>
    <w:rPr>
      <w:rFonts w:asciiTheme="minorHAnsi" w:hAnsiTheme="minorHAnsi" w:cstheme="minorHAnsi"/>
      <w:b/>
      <w:bCs/>
      <w:i/>
      <w:sz w:val="24"/>
      <w:szCs w:val="24"/>
    </w:rPr>
  </w:style>
  <w:style w:type="paragraph" w:customStyle="1" w:styleId="2">
    <w:name w:val="ΕΝΕΦΕΤ 2ος υπότιτλος"/>
    <w:basedOn w:val="a"/>
    <w:next w:val="a"/>
    <w:qFormat/>
    <w:rsid w:val="00F36A81"/>
    <w:pPr>
      <w:spacing w:line="280" w:lineRule="exact"/>
    </w:pPr>
    <w:rPr>
      <w:rFonts w:asciiTheme="minorHAnsi" w:eastAsia="Times New Roman" w:hAnsiTheme="minorHAnsi" w:cstheme="minorHAnsi"/>
      <w:b/>
      <w:bCs/>
      <w:iCs/>
      <w:color w:val="000000"/>
      <w:sz w:val="22"/>
      <w:lang w:eastAsia="el-GR"/>
    </w:rPr>
  </w:style>
  <w:style w:type="paragraph" w:customStyle="1" w:styleId="email">
    <w:name w:val="ΕΝΕΦΕΤ email επικοινωνίας"/>
    <w:basedOn w:val="a"/>
    <w:qFormat/>
    <w:rsid w:val="00F96BA5"/>
    <w:pPr>
      <w:spacing w:after="0" w:line="320" w:lineRule="exact"/>
      <w:jc w:val="center"/>
    </w:pPr>
    <w:rPr>
      <w:rFonts w:asciiTheme="minorHAnsi" w:hAnsiTheme="minorHAnsi"/>
      <w:i/>
      <w:color w:val="000000"/>
      <w:szCs w:val="24"/>
    </w:rPr>
  </w:style>
  <w:style w:type="paragraph" w:styleId="afa">
    <w:name w:val="footer"/>
    <w:basedOn w:val="a"/>
    <w:link w:val="Char4"/>
    <w:uiPriority w:val="99"/>
    <w:unhideWhenUsed/>
    <w:rsid w:val="007B06B7"/>
    <w:pPr>
      <w:tabs>
        <w:tab w:val="center" w:pos="4513"/>
        <w:tab w:val="right" w:pos="9026"/>
      </w:tabs>
      <w:spacing w:after="0"/>
    </w:pPr>
  </w:style>
  <w:style w:type="character" w:customStyle="1" w:styleId="Char4">
    <w:name w:val="Υποσέλιδο Char"/>
    <w:basedOn w:val="a0"/>
    <w:link w:val="afa"/>
    <w:uiPriority w:val="99"/>
    <w:rsid w:val="007B06B7"/>
    <w:rPr>
      <w:rFonts w:ascii="Times New Roman" w:hAnsi="Times New Roman"/>
      <w:sz w:val="24"/>
      <w:lang w:val="el-GR"/>
    </w:rPr>
  </w:style>
  <w:style w:type="paragraph" w:customStyle="1" w:styleId="ENEFETHeader-1">
    <w:name w:val="ENEFET Header-1"/>
    <w:basedOn w:val="a6"/>
    <w:autoRedefine/>
    <w:qFormat/>
    <w:rsid w:val="00F24461"/>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83985">
      <w:bodyDiv w:val="1"/>
      <w:marLeft w:val="0"/>
      <w:marRight w:val="0"/>
      <w:marTop w:val="0"/>
      <w:marBottom w:val="0"/>
      <w:divBdr>
        <w:top w:val="none" w:sz="0" w:space="0" w:color="auto"/>
        <w:left w:val="none" w:sz="0" w:space="0" w:color="auto"/>
        <w:bottom w:val="none" w:sz="0" w:space="0" w:color="auto"/>
        <w:right w:val="none" w:sz="0" w:space="0" w:color="auto"/>
      </w:divBdr>
    </w:div>
    <w:div w:id="348409420">
      <w:bodyDiv w:val="1"/>
      <w:marLeft w:val="0"/>
      <w:marRight w:val="0"/>
      <w:marTop w:val="0"/>
      <w:marBottom w:val="0"/>
      <w:divBdr>
        <w:top w:val="none" w:sz="0" w:space="0" w:color="auto"/>
        <w:left w:val="none" w:sz="0" w:space="0" w:color="auto"/>
        <w:bottom w:val="none" w:sz="0" w:space="0" w:color="auto"/>
        <w:right w:val="none" w:sz="0" w:space="0" w:color="auto"/>
      </w:divBdr>
    </w:div>
    <w:div w:id="678504871">
      <w:bodyDiv w:val="1"/>
      <w:marLeft w:val="0"/>
      <w:marRight w:val="0"/>
      <w:marTop w:val="0"/>
      <w:marBottom w:val="0"/>
      <w:divBdr>
        <w:top w:val="none" w:sz="0" w:space="0" w:color="auto"/>
        <w:left w:val="none" w:sz="0" w:space="0" w:color="auto"/>
        <w:bottom w:val="none" w:sz="0" w:space="0" w:color="auto"/>
        <w:right w:val="none" w:sz="0" w:space="0" w:color="auto"/>
      </w:divBdr>
    </w:div>
    <w:div w:id="211663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02/tea.10130"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doi.org/10.33225/jbse/14.13.118"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09500690310001614717"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07/s10763-020-10120-7"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80/23735082.2020.1750674"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iazis\Downloads\14&#959;%20&#917;&#925;&#917;&#934;&#917;&#932;%20Template%20v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14ο ΕΝΕΦΕΤ Template v5</Template>
  <TotalTime>0</TotalTime>
  <Pages>4</Pages>
  <Words>1239</Words>
  <Characters>6695</Characters>
  <Application>Microsoft Office Word</Application>
  <DocSecurity>0</DocSecurity>
  <Lines>55</Lines>
  <Paragraphs>15</Paragraphs>
  <ScaleCrop>false</ScaleCrop>
  <HeadingPairs>
    <vt:vector size="6" baseType="variant">
      <vt:variant>
        <vt:lpstr>Τίτλος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kiriazis</dc:creator>
  <cp:lastModifiedBy>Kiriazis VAITSIS</cp:lastModifiedBy>
  <cp:revision>1</cp:revision>
  <cp:lastPrinted>2025-01-15T12:08:00Z</cp:lastPrinted>
  <dcterms:created xsi:type="dcterms:W3CDTF">2026-03-30T11:48:00Z</dcterms:created>
  <dcterms:modified xsi:type="dcterms:W3CDTF">2026-03-30T11:48:00Z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1d0aa988115beb209d8fb0295b48215f1ce4717f8834730c05ec376468af70c9</vt:lpwstr>
  </property>
</Properties>
</file>